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97" w:rsidRDefault="00597797" w:rsidP="00597797">
      <w:pPr>
        <w:jc w:val="center"/>
      </w:pPr>
      <w:r>
        <w:rPr>
          <w:noProof/>
          <w:lang w:eastAsia="pt-BR"/>
        </w:rPr>
        <w:drawing>
          <wp:inline distT="0" distB="0" distL="0" distR="0" wp14:anchorId="758E6A18" wp14:editId="738922B6">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597797" w:rsidRDefault="00597797" w:rsidP="00597797">
      <w:pPr>
        <w:jc w:val="center"/>
      </w:pPr>
    </w:p>
    <w:p w:rsidR="00597797" w:rsidRDefault="00597797" w:rsidP="00597797">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597797" w:rsidRDefault="00597797" w:rsidP="00597797">
      <w:pPr>
        <w:tabs>
          <w:tab w:val="center" w:pos="4419"/>
          <w:tab w:val="right" w:pos="8838"/>
        </w:tabs>
        <w:spacing w:after="0" w:line="240" w:lineRule="auto"/>
        <w:jc w:val="center"/>
        <w:rPr>
          <w:noProof/>
          <w:lang w:eastAsia="pt-BR"/>
        </w:rPr>
      </w:pPr>
    </w:p>
    <w:p w:rsidR="00597797" w:rsidRPr="002378C1" w:rsidRDefault="00597797" w:rsidP="00597797">
      <w:pPr>
        <w:tabs>
          <w:tab w:val="center" w:pos="4419"/>
          <w:tab w:val="right" w:pos="8838"/>
        </w:tabs>
        <w:spacing w:after="0" w:line="240" w:lineRule="auto"/>
        <w:jc w:val="center"/>
        <w:rPr>
          <w:b/>
          <w:noProof/>
          <w:color w:val="FF0000"/>
          <w:lang w:eastAsia="pt-BR"/>
        </w:rPr>
      </w:pPr>
      <w:r w:rsidRPr="002378C1">
        <w:rPr>
          <w:b/>
          <w:noProof/>
          <w:color w:val="FF0000"/>
          <w:lang w:eastAsia="pt-BR"/>
        </w:rPr>
        <w:t>Anexo</w:t>
      </w:r>
    </w:p>
    <w:p w:rsidR="00597797" w:rsidRDefault="00597797" w:rsidP="00597797">
      <w:pPr>
        <w:tabs>
          <w:tab w:val="center" w:pos="4419"/>
          <w:tab w:val="right" w:pos="8838"/>
        </w:tabs>
        <w:spacing w:after="0" w:line="240" w:lineRule="auto"/>
        <w:jc w:val="center"/>
        <w:rPr>
          <w:noProof/>
          <w:lang w:eastAsia="pt-BR"/>
        </w:rPr>
      </w:pPr>
    </w:p>
    <w:p w:rsidR="00597797" w:rsidRDefault="00597797" w:rsidP="00597797">
      <w:pPr>
        <w:tabs>
          <w:tab w:val="center" w:pos="4419"/>
          <w:tab w:val="right" w:pos="8838"/>
        </w:tabs>
        <w:spacing w:after="0" w:line="240" w:lineRule="auto"/>
        <w:jc w:val="center"/>
        <w:rPr>
          <w:b/>
          <w:noProof/>
          <w:lang w:eastAsia="pt-BR"/>
        </w:rPr>
      </w:pPr>
      <w:r>
        <w:rPr>
          <w:b/>
          <w:noProof/>
          <w:lang w:eastAsia="pt-BR"/>
        </w:rPr>
        <w:t>PORTARIA CGJ nº 368/2016</w:t>
      </w:r>
    </w:p>
    <w:p w:rsidR="00597797" w:rsidRDefault="00597797" w:rsidP="00597797">
      <w:pPr>
        <w:tabs>
          <w:tab w:val="center" w:pos="4419"/>
          <w:tab w:val="right" w:pos="8838"/>
        </w:tabs>
        <w:spacing w:after="0" w:line="240" w:lineRule="auto"/>
        <w:jc w:val="center"/>
        <w:rPr>
          <w:b/>
          <w:noProof/>
          <w:lang w:eastAsia="pt-BR"/>
        </w:rPr>
      </w:pPr>
    </w:p>
    <w:p w:rsidR="00597797" w:rsidRPr="00597797" w:rsidRDefault="00597797" w:rsidP="00597797">
      <w:pPr>
        <w:tabs>
          <w:tab w:val="center" w:pos="4419"/>
          <w:tab w:val="right" w:pos="8838"/>
        </w:tabs>
        <w:spacing w:after="0" w:line="240" w:lineRule="auto"/>
        <w:ind w:left="5102"/>
        <w:jc w:val="both"/>
        <w:rPr>
          <w:b/>
          <w:noProof/>
          <w:lang w:eastAsia="pt-BR"/>
        </w:rPr>
      </w:pPr>
      <w:r w:rsidRPr="00597797">
        <w:rPr>
          <w:b/>
          <w:noProof/>
          <w:lang w:eastAsia="pt-BR"/>
        </w:rPr>
        <w:t xml:space="preserve">Aprova as tabelas judiciais, bem como a Tabela de Despesas de Processamento Eletrônico e a </w:t>
      </w:r>
    </w:p>
    <w:p w:rsidR="00597797" w:rsidRDefault="00597797" w:rsidP="00597797">
      <w:pPr>
        <w:tabs>
          <w:tab w:val="center" w:pos="4419"/>
          <w:tab w:val="right" w:pos="8838"/>
        </w:tabs>
        <w:spacing w:after="0" w:line="240" w:lineRule="auto"/>
        <w:ind w:left="5102"/>
        <w:jc w:val="both"/>
        <w:rPr>
          <w:b/>
          <w:noProof/>
          <w:lang w:eastAsia="pt-BR"/>
        </w:rPr>
      </w:pPr>
      <w:r w:rsidRPr="00597797">
        <w:rPr>
          <w:b/>
          <w:noProof/>
          <w:lang w:eastAsia="pt-BR"/>
        </w:rPr>
        <w:t>Tabela de Despesas no Âmbito Administrativo.</w:t>
      </w:r>
    </w:p>
    <w:p w:rsidR="00597797" w:rsidRDefault="00597797" w:rsidP="00597797">
      <w:pPr>
        <w:tabs>
          <w:tab w:val="center" w:pos="4419"/>
          <w:tab w:val="right" w:pos="8838"/>
        </w:tabs>
        <w:spacing w:after="0" w:line="240" w:lineRule="auto"/>
        <w:ind w:left="5102"/>
        <w:jc w:val="both"/>
        <w:rPr>
          <w:b/>
          <w:noProof/>
          <w:lang w:eastAsia="pt-BR"/>
        </w:rPr>
      </w:pPr>
    </w:p>
    <w:p w:rsidR="00FA46B2" w:rsidRPr="009676AB" w:rsidRDefault="00FA46B2" w:rsidP="00FA46B2">
      <w:pPr>
        <w:widowControl w:val="0"/>
        <w:jc w:val="center"/>
        <w:rPr>
          <w:rFonts w:cs="Arial"/>
          <w:b/>
          <w:bCs/>
          <w:szCs w:val="13"/>
        </w:rPr>
      </w:pPr>
      <w:r w:rsidRPr="009676AB">
        <w:rPr>
          <w:rFonts w:cs="Arial"/>
          <w:b/>
          <w:bCs/>
          <w:szCs w:val="13"/>
        </w:rPr>
        <w:t xml:space="preserve">TABELA 01 </w:t>
      </w:r>
      <w:r w:rsidRPr="009676AB">
        <w:rPr>
          <w:rFonts w:cs="Arial"/>
          <w:b/>
          <w:bCs/>
          <w:szCs w:val="13"/>
        </w:rPr>
        <w:noBreakHyphen/>
        <w:t xml:space="preserve"> ATOS DA SECRETARIA DO TRIBUNAL E DAS SERVENTIAS JUDICIAIS</w:t>
      </w:r>
    </w:p>
    <w:p w:rsidR="00FA46B2" w:rsidRPr="009676AB" w:rsidRDefault="00FA46B2" w:rsidP="00FA46B2">
      <w:pPr>
        <w:widowControl w:val="0"/>
        <w:jc w:val="center"/>
        <w:rPr>
          <w:rFonts w:cs="Arial"/>
          <w:b/>
          <w:bCs/>
          <w:szCs w:val="13"/>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686"/>
        <w:gridCol w:w="61"/>
        <w:gridCol w:w="71"/>
        <w:gridCol w:w="1126"/>
        <w:gridCol w:w="765"/>
        <w:gridCol w:w="305"/>
        <w:gridCol w:w="38"/>
        <w:gridCol w:w="1677"/>
        <w:gridCol w:w="795"/>
      </w:tblGrid>
      <w:tr w:rsidR="00FA46B2" w:rsidRPr="009676AB" w:rsidTr="00622429">
        <w:trPr>
          <w:trHeight w:val="57"/>
          <w:tblCellSpacing w:w="0" w:type="dxa"/>
        </w:trPr>
        <w:tc>
          <w:tcPr>
            <w:tcW w:w="5000" w:type="pct"/>
            <w:gridSpan w:val="10"/>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I </w:t>
            </w:r>
            <w:r w:rsidRPr="009676AB">
              <w:rPr>
                <w:rFonts w:cs="Arial"/>
                <w:b/>
                <w:bCs/>
                <w:szCs w:val="13"/>
              </w:rPr>
              <w:noBreakHyphen/>
              <w:t xml:space="preserve"> DA SECRETARIA DO TRIBUNAL</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 (R$)</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 xml:space="preserve">1. Ação Penal Originária </w:t>
            </w:r>
            <w:r w:rsidRPr="009676AB">
              <w:rPr>
                <w:rFonts w:cs="Arial"/>
                <w:b/>
                <w:bCs/>
                <w:szCs w:val="13"/>
              </w:rPr>
              <w:noBreakHyphen/>
              <w:t xml:space="preserve"> Ação Rescisória</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141,16</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 xml:space="preserve">2. Pedido de Intervenção </w:t>
            </w:r>
            <w:r w:rsidRPr="009676AB">
              <w:rPr>
                <w:rFonts w:cs="Arial"/>
                <w:b/>
                <w:bCs/>
                <w:szCs w:val="13"/>
              </w:rPr>
              <w:noBreakHyphen/>
              <w:t xml:space="preserve"> Representação ou Arguição de Inconstitucionalidade </w:t>
            </w:r>
            <w:r w:rsidRPr="009676AB">
              <w:rPr>
                <w:rFonts w:cs="Arial"/>
                <w:b/>
                <w:bCs/>
                <w:szCs w:val="13"/>
              </w:rPr>
              <w:noBreakHyphen/>
              <w:t xml:space="preserve"> Ação de Constitucionalidade </w:t>
            </w:r>
            <w:r w:rsidRPr="009676AB">
              <w:rPr>
                <w:rFonts w:cs="Arial"/>
                <w:b/>
                <w:bCs/>
                <w:szCs w:val="13"/>
              </w:rPr>
              <w:noBreakHyphen/>
              <w:t xml:space="preserve"> Uniformização de Jurisprudência </w:t>
            </w:r>
            <w:r w:rsidRPr="009676AB">
              <w:rPr>
                <w:rFonts w:cs="Arial"/>
                <w:b/>
                <w:bCs/>
                <w:szCs w:val="13"/>
              </w:rPr>
              <w:noBreakHyphen/>
              <w:t xml:space="preserve"> Suspensão de Liminar ou Execução de Sentença proferida em Mandado de Segurança </w:t>
            </w:r>
            <w:r w:rsidRPr="009676AB">
              <w:rPr>
                <w:rFonts w:cs="Arial"/>
                <w:b/>
                <w:bCs/>
                <w:szCs w:val="13"/>
              </w:rPr>
              <w:noBreakHyphen/>
              <w:t xml:space="preserve"> Mandado de Injunção </w:t>
            </w:r>
            <w:r w:rsidRPr="009676AB">
              <w:rPr>
                <w:rFonts w:cs="Arial"/>
                <w:b/>
                <w:bCs/>
                <w:szCs w:val="13"/>
              </w:rPr>
              <w:noBreakHyphen/>
              <w:t xml:space="preserve"> Incidente de Assunção de Competência</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 xml:space="preserve">3. Conflito de Competência </w:t>
            </w:r>
            <w:r w:rsidRPr="009676AB">
              <w:rPr>
                <w:rFonts w:cs="Arial"/>
                <w:b/>
                <w:bCs/>
                <w:szCs w:val="13"/>
              </w:rPr>
              <w:noBreakHyphen/>
              <w:t xml:space="preserve"> Desaforamento </w:t>
            </w:r>
            <w:r w:rsidRPr="009676AB">
              <w:rPr>
                <w:rFonts w:cs="Arial"/>
                <w:b/>
                <w:bCs/>
                <w:szCs w:val="13"/>
              </w:rPr>
              <w:noBreakHyphen/>
              <w:t xml:space="preserve"> Revisão Criminal</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36,00</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 xml:space="preserve">4. Recursos Cíveis (inclusive as questões que sejam suscitadas através de contrarrazões, nos moldes do § 1º, do art. 1009, do CPC/2015), Criminais e </w:t>
            </w:r>
            <w:proofErr w:type="gramStart"/>
            <w:r w:rsidRPr="009676AB">
              <w:rPr>
                <w:rFonts w:cs="Arial"/>
                <w:b/>
                <w:bCs/>
                <w:szCs w:val="13"/>
              </w:rPr>
              <w:t>Hierárquicos</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234,08</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 xml:space="preserve">5. Outros procedimentos </w:t>
            </w:r>
            <w:r w:rsidRPr="009676AB">
              <w:rPr>
                <w:rFonts w:cs="Arial"/>
                <w:b/>
                <w:bCs/>
                <w:szCs w:val="13"/>
              </w:rPr>
              <w:noBreakHyphen/>
              <w:t xml:space="preserve"> as mesmas custas da Tabela 01, inciso </w:t>
            </w:r>
            <w:proofErr w:type="gramStart"/>
            <w:r w:rsidRPr="009676AB">
              <w:rPr>
                <w:rFonts w:cs="Arial"/>
                <w:b/>
                <w:bCs/>
                <w:szCs w:val="13"/>
              </w:rPr>
              <w:t>II</w:t>
            </w:r>
            <w:proofErr w:type="gramEnd"/>
          </w:p>
        </w:tc>
        <w:tc>
          <w:tcPr>
            <w:tcW w:w="343" w:type="pct"/>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trHeight w:val="57"/>
          <w:tblCellSpacing w:w="0" w:type="dxa"/>
        </w:trPr>
        <w:tc>
          <w:tcPr>
            <w:tcW w:w="5000" w:type="pct"/>
            <w:gridSpan w:val="10"/>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II </w:t>
            </w:r>
            <w:r w:rsidRPr="009676AB">
              <w:rPr>
                <w:rFonts w:cs="Arial"/>
                <w:b/>
                <w:bCs/>
                <w:szCs w:val="13"/>
              </w:rPr>
              <w:noBreakHyphen/>
              <w:t xml:space="preserve"> DOS PROCEDIMENTOS E ATOS DAS SERVENTIAS JUDICIAIS</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 (R$)</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lastRenderedPageBreak/>
              <w:t xml:space="preserve">1. Procedimento Ordinário / Comum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264,17</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2. Procedimento Sumário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165,12</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 xml:space="preserve">3. Procedimento Sumaríssimo (Juizados Especiais </w:t>
            </w:r>
            <w:r w:rsidRPr="009676AB">
              <w:rPr>
                <w:rFonts w:cs="Arial"/>
                <w:b/>
                <w:bCs/>
                <w:szCs w:val="13"/>
              </w:rPr>
              <w:noBreakHyphen/>
              <w:t xml:space="preserve"> Tabela 02)</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131,94</w:t>
            </w:r>
          </w:p>
        </w:tc>
      </w:tr>
      <w:tr w:rsidR="00FA46B2" w:rsidRPr="009676AB" w:rsidTr="00622429">
        <w:trPr>
          <w:trHeight w:val="57"/>
          <w:tblCellSpacing w:w="0" w:type="dxa"/>
        </w:trPr>
        <w:tc>
          <w:tcPr>
            <w:tcW w:w="1245" w:type="pct"/>
            <w:vMerge w:val="restar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4. Procedimentos Especiais</w:t>
            </w: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a) Consignação em Pagamento </w:t>
            </w:r>
            <w:r w:rsidRPr="009676AB">
              <w:rPr>
                <w:rFonts w:cs="Arial"/>
                <w:szCs w:val="13"/>
              </w:rPr>
              <w:noBreakHyphen/>
              <w:t xml:space="preserve"> Ação de Prestar e de Exigir Contas </w:t>
            </w:r>
            <w:r w:rsidRPr="009676AB">
              <w:rPr>
                <w:rFonts w:cs="Arial"/>
                <w:szCs w:val="13"/>
              </w:rPr>
              <w:noBreakHyphen/>
              <w:t xml:space="preserve"> Ações Possessórias </w:t>
            </w:r>
            <w:r w:rsidRPr="009676AB">
              <w:rPr>
                <w:rFonts w:cs="Arial"/>
                <w:szCs w:val="13"/>
              </w:rPr>
              <w:noBreakHyphen/>
              <w:t xml:space="preserve"> Depósito </w:t>
            </w:r>
            <w:r w:rsidRPr="009676AB">
              <w:rPr>
                <w:rFonts w:cs="Arial"/>
                <w:szCs w:val="13"/>
              </w:rPr>
              <w:noBreakHyphen/>
              <w:t xml:space="preserve"> Divisão e Demarcação de Terras Particulares </w:t>
            </w:r>
            <w:r w:rsidRPr="009676AB">
              <w:rPr>
                <w:rFonts w:cs="Arial"/>
                <w:szCs w:val="13"/>
              </w:rPr>
              <w:noBreakHyphen/>
              <w:t xml:space="preserve"> Dissolução Parcial de Sociedade </w:t>
            </w:r>
            <w:r w:rsidRPr="009676AB">
              <w:rPr>
                <w:rFonts w:cs="Arial"/>
                <w:szCs w:val="13"/>
              </w:rPr>
              <w:noBreakHyphen/>
              <w:t xml:space="preserve"> Embargos de </w:t>
            </w:r>
            <w:proofErr w:type="gramStart"/>
            <w:r w:rsidRPr="009676AB">
              <w:rPr>
                <w:rFonts w:cs="Arial"/>
                <w:szCs w:val="13"/>
              </w:rPr>
              <w:t xml:space="preserve">Terceiro </w:t>
            </w:r>
            <w:r w:rsidRPr="009676AB">
              <w:rPr>
                <w:rFonts w:cs="Arial"/>
                <w:szCs w:val="13"/>
              </w:rPr>
              <w:noBreakHyphen/>
              <w:t xml:space="preserve"> Oposição </w:t>
            </w:r>
            <w:r w:rsidRPr="009676AB">
              <w:rPr>
                <w:rFonts w:cs="Arial"/>
                <w:szCs w:val="13"/>
              </w:rPr>
              <w:noBreakHyphen/>
              <w:t xml:space="preserve"> Monitória</w:t>
            </w:r>
            <w:proofErr w:type="gramEnd"/>
            <w:r w:rsidRPr="009676AB">
              <w:rPr>
                <w:rFonts w:cs="Arial"/>
                <w:szCs w:val="13"/>
              </w:rPr>
              <w:t xml:space="preserve"> </w:t>
            </w:r>
            <w:r w:rsidRPr="009676AB">
              <w:rPr>
                <w:rFonts w:cs="Arial"/>
                <w:szCs w:val="13"/>
              </w:rPr>
              <w:noBreakHyphen/>
              <w:t xml:space="preserve"> Regulação de Avaria Grossa </w:t>
            </w:r>
            <w:r w:rsidRPr="009676AB">
              <w:rPr>
                <w:rFonts w:cs="Arial"/>
                <w:szCs w:val="13"/>
              </w:rPr>
              <w:noBreakHyphen/>
              <w:t xml:space="preserve"> Usucapião </w:t>
            </w:r>
            <w:r w:rsidRPr="009676AB">
              <w:rPr>
                <w:rFonts w:cs="Arial"/>
                <w:szCs w:val="13"/>
              </w:rPr>
              <w:noBreakHyphen/>
              <w:t xml:space="preserve"> Homologação de Penhor Legal</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201,09</w:t>
            </w:r>
          </w:p>
        </w:tc>
      </w:tr>
      <w:tr w:rsidR="00FA46B2" w:rsidRPr="009676AB" w:rsidTr="00622429">
        <w:trPr>
          <w:trHeight w:val="57"/>
          <w:tblCellSpacing w:w="0" w:type="dxa"/>
        </w:trPr>
        <w:tc>
          <w:tcPr>
            <w:tcW w:w="1245" w:type="pct"/>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Habilitação </w:t>
            </w:r>
            <w:r w:rsidRPr="009676AB">
              <w:rPr>
                <w:rFonts w:cs="Arial"/>
                <w:szCs w:val="13"/>
              </w:rPr>
              <w:noBreakHyphen/>
              <w:t xml:space="preserve"> Restauração de Autos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37" w:type="pct"/>
            <w:gridSpan w:val="3"/>
            <w:vMerge w:val="restar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c) Inventário, arrolamento ou sobrepartilha com bens a partilhar ou adjudicar (por monte bruto qualquer que seja o seu valor):</w:t>
            </w:r>
          </w:p>
        </w:tc>
        <w:tc>
          <w:tcPr>
            <w:tcW w:w="2276" w:type="pct"/>
            <w:gridSpan w:val="5"/>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I. Sem bens imóveis</w:t>
            </w:r>
          </w:p>
        </w:tc>
        <w:tc>
          <w:tcPr>
            <w:tcW w:w="343" w:type="pct"/>
            <w:tcBorders>
              <w:top w:val="outset" w:sz="6" w:space="0" w:color="auto"/>
              <w:left w:val="outset" w:sz="6" w:space="0" w:color="auto"/>
              <w:bottom w:val="single" w:sz="4"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543,38</w:t>
            </w:r>
          </w:p>
        </w:tc>
      </w:tr>
      <w:tr w:rsidR="00FA46B2" w:rsidRPr="009676AB" w:rsidTr="00622429">
        <w:trPr>
          <w:trHeight w:val="57"/>
          <w:tblCellSpacing w:w="0" w:type="dxa"/>
        </w:trPr>
        <w:tc>
          <w:tcPr>
            <w:tcW w:w="1245" w:type="pct"/>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37" w:type="pct"/>
            <w:gridSpan w:val="3"/>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42" w:type="pct"/>
            <w:gridSpan w:val="4"/>
            <w:vMerge w:val="restar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II. Com um bem imóvel</w:t>
            </w:r>
          </w:p>
        </w:tc>
        <w:tc>
          <w:tcPr>
            <w:tcW w:w="1134"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a) residencial com área construída igual ou inferior a 60 m² ou alternativamente, um lote de terreno de área igual ou inferior a 400 </w:t>
            </w:r>
            <w:proofErr w:type="gramStart"/>
            <w:r w:rsidRPr="009676AB">
              <w:rPr>
                <w:rFonts w:cs="Arial"/>
                <w:szCs w:val="13"/>
              </w:rPr>
              <w:t>m²</w:t>
            </w:r>
            <w:proofErr w:type="gramEnd"/>
          </w:p>
        </w:tc>
        <w:tc>
          <w:tcPr>
            <w:tcW w:w="343" w:type="pct"/>
            <w:tcBorders>
              <w:top w:val="nil"/>
              <w:left w:val="outset" w:sz="6" w:space="0" w:color="auto"/>
              <w:bottom w:val="single" w:sz="4"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543,38</w:t>
            </w:r>
          </w:p>
        </w:tc>
      </w:tr>
      <w:tr w:rsidR="00FA46B2" w:rsidRPr="009676AB" w:rsidTr="00622429">
        <w:trPr>
          <w:trHeight w:val="57"/>
          <w:tblCellSpacing w:w="0" w:type="dxa"/>
        </w:trPr>
        <w:tc>
          <w:tcPr>
            <w:tcW w:w="1245" w:type="pct"/>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37" w:type="pct"/>
            <w:gridSpan w:val="3"/>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42" w:type="pct"/>
            <w:gridSpan w:val="4"/>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34"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residencial com área construída superior a 60 m² ou, alternativamente, um lote de terreno de área superior a 400 m² e não superior a 2000 </w:t>
            </w:r>
            <w:proofErr w:type="gramStart"/>
            <w:r w:rsidRPr="009676AB">
              <w:rPr>
                <w:rFonts w:cs="Arial"/>
                <w:szCs w:val="13"/>
              </w:rPr>
              <w:t>m²</w:t>
            </w:r>
            <w:proofErr w:type="gramEnd"/>
          </w:p>
        </w:tc>
        <w:tc>
          <w:tcPr>
            <w:tcW w:w="343" w:type="pct"/>
            <w:tcBorders>
              <w:top w:val="nil"/>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1.077,82</w:t>
            </w:r>
          </w:p>
        </w:tc>
      </w:tr>
      <w:tr w:rsidR="00FA46B2" w:rsidRPr="009676AB" w:rsidTr="00622429">
        <w:trPr>
          <w:trHeight w:val="57"/>
          <w:tblCellSpacing w:w="0" w:type="dxa"/>
        </w:trPr>
        <w:tc>
          <w:tcPr>
            <w:tcW w:w="1245" w:type="pct"/>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37" w:type="pct"/>
            <w:gridSpan w:val="3"/>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2276" w:type="pct"/>
            <w:gridSpan w:val="5"/>
            <w:tcBorders>
              <w:top w:val="single" w:sz="4"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III. Monte bruto, não </w:t>
            </w:r>
            <w:proofErr w:type="spellStart"/>
            <w:r w:rsidRPr="009676AB">
              <w:rPr>
                <w:rFonts w:cs="Arial"/>
                <w:szCs w:val="13"/>
              </w:rPr>
              <w:t>enquadrável</w:t>
            </w:r>
            <w:proofErr w:type="spellEnd"/>
            <w:r w:rsidRPr="009676AB">
              <w:rPr>
                <w:rFonts w:cs="Arial"/>
                <w:szCs w:val="13"/>
              </w:rPr>
              <w:t xml:space="preserve"> nas hipóteses </w:t>
            </w:r>
            <w:proofErr w:type="gramStart"/>
            <w:r w:rsidRPr="009676AB">
              <w:rPr>
                <w:rFonts w:cs="Arial"/>
                <w:szCs w:val="13"/>
              </w:rPr>
              <w:t>anteriores</w:t>
            </w:r>
            <w:proofErr w:type="gramEnd"/>
          </w:p>
        </w:tc>
        <w:tc>
          <w:tcPr>
            <w:tcW w:w="343" w:type="pct"/>
            <w:tcBorders>
              <w:top w:val="single" w:sz="4"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2.149,55</w:t>
            </w:r>
          </w:p>
        </w:tc>
      </w:tr>
      <w:tr w:rsidR="00FA46B2" w:rsidRPr="009676AB" w:rsidTr="00622429">
        <w:trPr>
          <w:trHeight w:val="57"/>
          <w:tblCellSpacing w:w="0" w:type="dxa"/>
        </w:trPr>
        <w:tc>
          <w:tcPr>
            <w:tcW w:w="1245" w:type="pct"/>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3412" w:type="pct"/>
            <w:gridSpan w:val="8"/>
            <w:tcBorders>
              <w:top w:val="single" w:sz="4"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d) Inventário ou arrolamento negativo</w:t>
            </w:r>
          </w:p>
        </w:tc>
        <w:tc>
          <w:tcPr>
            <w:tcW w:w="343" w:type="pct"/>
            <w:tcBorders>
              <w:top w:val="single" w:sz="4"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78,02</w:t>
            </w:r>
          </w:p>
        </w:tc>
      </w:tr>
      <w:tr w:rsidR="00FA46B2" w:rsidRPr="009676AB" w:rsidTr="00622429">
        <w:trPr>
          <w:trHeight w:val="57"/>
          <w:tblCellSpacing w:w="0" w:type="dxa"/>
        </w:trPr>
        <w:tc>
          <w:tcPr>
            <w:tcW w:w="1245" w:type="pct"/>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3412" w:type="pct"/>
            <w:gridSpan w:val="8"/>
            <w:tcBorders>
              <w:top w:val="single" w:sz="4"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e) Interdições</w:t>
            </w:r>
          </w:p>
        </w:tc>
        <w:tc>
          <w:tcPr>
            <w:tcW w:w="343" w:type="pct"/>
            <w:tcBorders>
              <w:top w:val="single" w:sz="4"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1245" w:type="pct"/>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3412" w:type="pct"/>
            <w:gridSpan w:val="8"/>
            <w:tcBorders>
              <w:top w:val="single" w:sz="4"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f) Outros procedimentos</w:t>
            </w:r>
          </w:p>
        </w:tc>
        <w:tc>
          <w:tcPr>
            <w:tcW w:w="343" w:type="pct"/>
            <w:tcBorders>
              <w:top w:val="single" w:sz="4"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201,09</w:t>
            </w:r>
          </w:p>
        </w:tc>
      </w:tr>
      <w:tr w:rsidR="00FA46B2" w:rsidRPr="009676AB" w:rsidTr="00622429">
        <w:trPr>
          <w:trHeight w:val="57"/>
          <w:tblCellSpacing w:w="0" w:type="dxa"/>
        </w:trPr>
        <w:tc>
          <w:tcPr>
            <w:tcW w:w="2317" w:type="pct"/>
            <w:gridSpan w:val="2"/>
            <w:vMerge w:val="restar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lastRenderedPageBreak/>
              <w:t>5. Procedimentos Especiais de Jurisdição Voluntária</w:t>
            </w:r>
          </w:p>
        </w:tc>
        <w:tc>
          <w:tcPr>
            <w:tcW w:w="2340" w:type="pct"/>
            <w:gridSpan w:val="7"/>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b/>
                <w:bCs/>
                <w:szCs w:val="13"/>
              </w:rPr>
            </w:pPr>
            <w:r w:rsidRPr="009676AB">
              <w:rPr>
                <w:rFonts w:cs="Arial"/>
                <w:szCs w:val="13"/>
              </w:rPr>
              <w:t xml:space="preserve">a) Notificação </w:t>
            </w:r>
            <w:r w:rsidRPr="009676AB">
              <w:rPr>
                <w:rFonts w:cs="Arial"/>
                <w:szCs w:val="13"/>
              </w:rPr>
              <w:noBreakHyphen/>
              <w:t xml:space="preserve"> Interpelação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2317" w:type="pct"/>
            <w:gridSpan w:val="2"/>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2340" w:type="pct"/>
            <w:gridSpan w:val="7"/>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b/>
                <w:bCs/>
                <w:szCs w:val="13"/>
              </w:rPr>
            </w:pPr>
            <w:r w:rsidRPr="009676AB">
              <w:rPr>
                <w:rFonts w:cs="Arial"/>
                <w:szCs w:val="13"/>
              </w:rPr>
              <w:t xml:space="preserve">b) Apresentação de Testamento </w:t>
            </w:r>
            <w:r w:rsidRPr="009676AB">
              <w:rPr>
                <w:rFonts w:cs="Arial"/>
                <w:szCs w:val="13"/>
              </w:rPr>
              <w:noBreakHyphen/>
              <w:t xml:space="preserve"> Codicilo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78,02</w:t>
            </w:r>
          </w:p>
        </w:tc>
      </w:tr>
      <w:tr w:rsidR="00FA46B2" w:rsidRPr="009676AB" w:rsidTr="00622429">
        <w:trPr>
          <w:trHeight w:val="57"/>
          <w:tblCellSpacing w:w="0" w:type="dxa"/>
        </w:trPr>
        <w:tc>
          <w:tcPr>
            <w:tcW w:w="2317" w:type="pct"/>
            <w:gridSpan w:val="2"/>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2340" w:type="pct"/>
            <w:gridSpan w:val="7"/>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b/>
                <w:bCs/>
                <w:szCs w:val="13"/>
              </w:rPr>
            </w:pPr>
            <w:r w:rsidRPr="009676AB">
              <w:rPr>
                <w:rFonts w:cs="Arial"/>
                <w:szCs w:val="13"/>
              </w:rPr>
              <w:t>c) Ação Declaratória de Ausência</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264,17</w:t>
            </w:r>
          </w:p>
        </w:tc>
      </w:tr>
      <w:tr w:rsidR="00FA46B2" w:rsidRPr="009676AB" w:rsidTr="00622429">
        <w:trPr>
          <w:trHeight w:val="57"/>
          <w:tblCellSpacing w:w="0" w:type="dxa"/>
        </w:trPr>
        <w:tc>
          <w:tcPr>
            <w:tcW w:w="2317" w:type="pct"/>
            <w:gridSpan w:val="2"/>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2340" w:type="pct"/>
            <w:gridSpan w:val="7"/>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b/>
                <w:bCs/>
                <w:szCs w:val="13"/>
              </w:rPr>
            </w:pPr>
            <w:r w:rsidRPr="009676AB">
              <w:rPr>
                <w:rFonts w:cs="Arial"/>
                <w:szCs w:val="13"/>
              </w:rPr>
              <w:t>d) Outros procedimentos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2317" w:type="pct"/>
            <w:gridSpan w:val="2"/>
            <w:vMerge w:val="restart"/>
            <w:tcBorders>
              <w:top w:val="single" w:sz="4" w:space="0" w:color="auto"/>
              <w:left w:val="nil"/>
              <w:bottom w:val="outset" w:sz="6" w:space="0" w:color="auto"/>
              <w:right w:val="outset" w:sz="6" w:space="0" w:color="auto"/>
            </w:tcBorders>
            <w:hideMark/>
          </w:tcPr>
          <w:p w:rsidR="00FA46B2" w:rsidRPr="009676AB" w:rsidRDefault="00FA46B2" w:rsidP="00622429">
            <w:pPr>
              <w:widowControl w:val="0"/>
              <w:rPr>
                <w:rFonts w:cs="Arial"/>
                <w:b/>
                <w:bCs/>
                <w:szCs w:val="13"/>
              </w:rPr>
            </w:pPr>
            <w:r w:rsidRPr="009676AB">
              <w:rPr>
                <w:rFonts w:cs="Arial"/>
                <w:b/>
                <w:bCs/>
                <w:szCs w:val="13"/>
              </w:rPr>
              <w:t>6. Ações de Família</w:t>
            </w:r>
          </w:p>
        </w:tc>
        <w:tc>
          <w:tcPr>
            <w:tcW w:w="1173" w:type="pct"/>
            <w:gridSpan w:val="5"/>
            <w:vMerge w:val="restar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a) Separação </w:t>
            </w:r>
            <w:r w:rsidRPr="009676AB">
              <w:rPr>
                <w:rFonts w:cs="Arial"/>
                <w:szCs w:val="13"/>
              </w:rPr>
              <w:noBreakHyphen/>
              <w:t xml:space="preserve"> Divórcio</w:t>
            </w:r>
          </w:p>
        </w:tc>
        <w:tc>
          <w:tcPr>
            <w:tcW w:w="1167"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I. Consensual</w:t>
            </w:r>
          </w:p>
        </w:tc>
        <w:tc>
          <w:tcPr>
            <w:tcW w:w="343" w:type="pct"/>
            <w:tcBorders>
              <w:top w:val="outset" w:sz="6" w:space="0" w:color="auto"/>
              <w:left w:val="outset" w:sz="6" w:space="0" w:color="auto"/>
              <w:bottom w:val="single" w:sz="4"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78,02</w:t>
            </w:r>
          </w:p>
        </w:tc>
      </w:tr>
      <w:tr w:rsidR="00FA46B2" w:rsidRPr="009676AB" w:rsidTr="00622429">
        <w:trPr>
          <w:trHeight w:val="57"/>
          <w:tblCellSpacing w:w="0" w:type="dxa"/>
        </w:trPr>
        <w:tc>
          <w:tcPr>
            <w:tcW w:w="2317" w:type="pct"/>
            <w:gridSpan w:val="2"/>
            <w:vMerge/>
            <w:tcBorders>
              <w:top w:val="single" w:sz="4" w:space="0" w:color="auto"/>
              <w:left w:val="nil"/>
              <w:bottom w:val="outset" w:sz="6" w:space="0" w:color="auto"/>
              <w:right w:val="outset" w:sz="6" w:space="0" w:color="auto"/>
            </w:tcBorders>
            <w:vAlign w:val="center"/>
            <w:hideMark/>
          </w:tcPr>
          <w:p w:rsidR="00FA46B2" w:rsidRPr="009676AB" w:rsidRDefault="00FA46B2" w:rsidP="00622429">
            <w:pPr>
              <w:rPr>
                <w:rFonts w:cs="Arial"/>
                <w:b/>
                <w:bCs/>
                <w:szCs w:val="13"/>
              </w:rPr>
            </w:pPr>
          </w:p>
        </w:tc>
        <w:tc>
          <w:tcPr>
            <w:tcW w:w="1173" w:type="pct"/>
            <w:gridSpan w:val="5"/>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67"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II. Litigioso</w:t>
            </w:r>
          </w:p>
        </w:tc>
        <w:tc>
          <w:tcPr>
            <w:tcW w:w="343" w:type="pct"/>
            <w:tcBorders>
              <w:top w:val="nil"/>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2317" w:type="pct"/>
            <w:gridSpan w:val="2"/>
            <w:vMerge/>
            <w:tcBorders>
              <w:top w:val="single" w:sz="4" w:space="0" w:color="auto"/>
              <w:left w:val="nil"/>
              <w:bottom w:val="outset" w:sz="6" w:space="0" w:color="auto"/>
              <w:right w:val="outset" w:sz="6" w:space="0" w:color="auto"/>
            </w:tcBorders>
            <w:vAlign w:val="center"/>
            <w:hideMark/>
          </w:tcPr>
          <w:p w:rsidR="00FA46B2" w:rsidRPr="009676AB" w:rsidRDefault="00FA46B2" w:rsidP="00622429">
            <w:pPr>
              <w:rPr>
                <w:rFonts w:cs="Arial"/>
                <w:b/>
                <w:bCs/>
                <w:szCs w:val="13"/>
              </w:rPr>
            </w:pPr>
          </w:p>
        </w:tc>
        <w:tc>
          <w:tcPr>
            <w:tcW w:w="1173" w:type="pct"/>
            <w:gridSpan w:val="5"/>
            <w:vMerge w:val="restar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Ações Relativas à Guarda de Menores (inclusive decorrentes de alienação parental) </w:t>
            </w:r>
            <w:r w:rsidRPr="009676AB">
              <w:rPr>
                <w:rFonts w:cs="Arial"/>
                <w:szCs w:val="13"/>
              </w:rPr>
              <w:noBreakHyphen/>
              <w:t xml:space="preserve"> Dissolução ou Reconhecimento de União Estável </w:t>
            </w:r>
            <w:r w:rsidRPr="009676AB">
              <w:rPr>
                <w:rFonts w:cs="Arial"/>
                <w:szCs w:val="13"/>
              </w:rPr>
              <w:noBreakHyphen/>
              <w:t xml:space="preserve"> Regulamentação de Visitas</w:t>
            </w:r>
          </w:p>
        </w:tc>
        <w:tc>
          <w:tcPr>
            <w:tcW w:w="1167"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I. Consensual</w:t>
            </w:r>
          </w:p>
        </w:tc>
        <w:tc>
          <w:tcPr>
            <w:tcW w:w="343" w:type="pct"/>
            <w:tcBorders>
              <w:top w:val="outset" w:sz="6" w:space="0" w:color="auto"/>
              <w:left w:val="outset" w:sz="6" w:space="0" w:color="auto"/>
              <w:bottom w:val="single" w:sz="4"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2317" w:type="pct"/>
            <w:gridSpan w:val="2"/>
            <w:vMerge/>
            <w:tcBorders>
              <w:top w:val="single" w:sz="4" w:space="0" w:color="auto"/>
              <w:left w:val="nil"/>
              <w:bottom w:val="outset" w:sz="6" w:space="0" w:color="auto"/>
              <w:right w:val="outset" w:sz="6" w:space="0" w:color="auto"/>
            </w:tcBorders>
            <w:vAlign w:val="center"/>
            <w:hideMark/>
          </w:tcPr>
          <w:p w:rsidR="00FA46B2" w:rsidRPr="009676AB" w:rsidRDefault="00FA46B2" w:rsidP="00622429">
            <w:pPr>
              <w:rPr>
                <w:rFonts w:cs="Arial"/>
                <w:b/>
                <w:bCs/>
                <w:szCs w:val="13"/>
              </w:rPr>
            </w:pPr>
          </w:p>
        </w:tc>
        <w:tc>
          <w:tcPr>
            <w:tcW w:w="1173" w:type="pct"/>
            <w:gridSpan w:val="5"/>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67"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II. Litigioso</w:t>
            </w:r>
          </w:p>
        </w:tc>
        <w:tc>
          <w:tcPr>
            <w:tcW w:w="343" w:type="pct"/>
            <w:tcBorders>
              <w:top w:val="nil"/>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264,17</w:t>
            </w:r>
          </w:p>
        </w:tc>
      </w:tr>
      <w:tr w:rsidR="00FA46B2" w:rsidRPr="009676AB" w:rsidTr="00622429">
        <w:trPr>
          <w:trHeight w:val="57"/>
          <w:tblCellSpacing w:w="0" w:type="dxa"/>
        </w:trPr>
        <w:tc>
          <w:tcPr>
            <w:tcW w:w="2317" w:type="pct"/>
            <w:gridSpan w:val="2"/>
            <w:vMerge/>
            <w:tcBorders>
              <w:top w:val="single" w:sz="4" w:space="0" w:color="auto"/>
              <w:left w:val="nil"/>
              <w:bottom w:val="outset" w:sz="6" w:space="0" w:color="auto"/>
              <w:right w:val="outset" w:sz="6" w:space="0" w:color="auto"/>
            </w:tcBorders>
            <w:vAlign w:val="center"/>
            <w:hideMark/>
          </w:tcPr>
          <w:p w:rsidR="00FA46B2" w:rsidRPr="009676AB" w:rsidRDefault="00FA46B2" w:rsidP="00622429">
            <w:pPr>
              <w:rPr>
                <w:rFonts w:cs="Arial"/>
                <w:b/>
                <w:bCs/>
                <w:szCs w:val="13"/>
              </w:rPr>
            </w:pPr>
          </w:p>
        </w:tc>
        <w:tc>
          <w:tcPr>
            <w:tcW w:w="1173" w:type="pct"/>
            <w:gridSpan w:val="5"/>
            <w:vMerge w:val="restar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c) Ações Relativas à Paternidade (Filiação)</w:t>
            </w:r>
          </w:p>
        </w:tc>
        <w:tc>
          <w:tcPr>
            <w:tcW w:w="1167" w:type="pct"/>
            <w:gridSpan w:val="2"/>
            <w:tcBorders>
              <w:top w:val="outset" w:sz="6" w:space="0" w:color="auto"/>
              <w:left w:val="outset" w:sz="6" w:space="0" w:color="auto"/>
              <w:bottom w:val="nil"/>
              <w:right w:val="outset" w:sz="6" w:space="0" w:color="auto"/>
            </w:tcBorders>
            <w:hideMark/>
          </w:tcPr>
          <w:p w:rsidR="00FA46B2" w:rsidRPr="009676AB" w:rsidRDefault="00FA46B2" w:rsidP="00622429">
            <w:pPr>
              <w:widowControl w:val="0"/>
              <w:rPr>
                <w:rFonts w:cs="Arial"/>
                <w:szCs w:val="13"/>
              </w:rPr>
            </w:pPr>
            <w:r w:rsidRPr="009676AB">
              <w:rPr>
                <w:rFonts w:cs="Arial"/>
                <w:szCs w:val="13"/>
              </w:rPr>
              <w:t>I. Reconhecimento</w:t>
            </w:r>
          </w:p>
        </w:tc>
        <w:tc>
          <w:tcPr>
            <w:tcW w:w="343" w:type="pct"/>
            <w:tcBorders>
              <w:top w:val="outset" w:sz="6" w:space="0" w:color="auto"/>
              <w:left w:val="outset" w:sz="6" w:space="0" w:color="auto"/>
              <w:bottom w:val="single" w:sz="4"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2317" w:type="pct"/>
            <w:gridSpan w:val="2"/>
            <w:vMerge/>
            <w:tcBorders>
              <w:top w:val="single" w:sz="4" w:space="0" w:color="auto"/>
              <w:left w:val="nil"/>
              <w:bottom w:val="outset" w:sz="6" w:space="0" w:color="auto"/>
              <w:right w:val="outset" w:sz="6" w:space="0" w:color="auto"/>
            </w:tcBorders>
            <w:vAlign w:val="center"/>
            <w:hideMark/>
          </w:tcPr>
          <w:p w:rsidR="00FA46B2" w:rsidRPr="009676AB" w:rsidRDefault="00FA46B2" w:rsidP="00622429">
            <w:pPr>
              <w:rPr>
                <w:rFonts w:cs="Arial"/>
                <w:b/>
                <w:bCs/>
                <w:szCs w:val="13"/>
              </w:rPr>
            </w:pPr>
          </w:p>
        </w:tc>
        <w:tc>
          <w:tcPr>
            <w:tcW w:w="1173" w:type="pct"/>
            <w:gridSpan w:val="5"/>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1167"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II. Investigação</w:t>
            </w:r>
          </w:p>
        </w:tc>
        <w:tc>
          <w:tcPr>
            <w:tcW w:w="343" w:type="pct"/>
            <w:tcBorders>
              <w:top w:val="nil"/>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264,17</w:t>
            </w:r>
          </w:p>
        </w:tc>
      </w:tr>
      <w:tr w:rsidR="00FA46B2" w:rsidRPr="009676AB" w:rsidTr="00622429">
        <w:trPr>
          <w:trHeight w:val="57"/>
          <w:tblCellSpacing w:w="0" w:type="dxa"/>
        </w:trPr>
        <w:tc>
          <w:tcPr>
            <w:tcW w:w="2317" w:type="pct"/>
            <w:gridSpan w:val="2"/>
            <w:vMerge/>
            <w:tcBorders>
              <w:top w:val="single" w:sz="4" w:space="0" w:color="auto"/>
              <w:left w:val="nil"/>
              <w:bottom w:val="outset" w:sz="6" w:space="0" w:color="auto"/>
              <w:right w:val="outset" w:sz="6" w:space="0" w:color="auto"/>
            </w:tcBorders>
            <w:vAlign w:val="center"/>
            <w:hideMark/>
          </w:tcPr>
          <w:p w:rsidR="00FA46B2" w:rsidRPr="009676AB" w:rsidRDefault="00FA46B2" w:rsidP="00622429">
            <w:pPr>
              <w:rPr>
                <w:rFonts w:cs="Arial"/>
                <w:b/>
                <w:bCs/>
                <w:szCs w:val="13"/>
              </w:rPr>
            </w:pPr>
          </w:p>
        </w:tc>
        <w:tc>
          <w:tcPr>
            <w:tcW w:w="2340" w:type="pct"/>
            <w:gridSpan w:val="7"/>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d) Anulação de Casamento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264,17</w:t>
            </w:r>
          </w:p>
        </w:tc>
      </w:tr>
      <w:tr w:rsidR="00FA46B2" w:rsidRPr="009676AB" w:rsidTr="00622429">
        <w:trPr>
          <w:trHeight w:val="57"/>
          <w:tblCellSpacing w:w="0" w:type="dxa"/>
        </w:trPr>
        <w:tc>
          <w:tcPr>
            <w:tcW w:w="2317" w:type="pct"/>
            <w:gridSpan w:val="2"/>
            <w:vMerge/>
            <w:tcBorders>
              <w:top w:val="single" w:sz="4" w:space="0" w:color="auto"/>
              <w:left w:val="nil"/>
              <w:bottom w:val="outset" w:sz="6" w:space="0" w:color="auto"/>
              <w:right w:val="outset" w:sz="6" w:space="0" w:color="auto"/>
            </w:tcBorders>
            <w:vAlign w:val="center"/>
            <w:hideMark/>
          </w:tcPr>
          <w:p w:rsidR="00FA46B2" w:rsidRPr="009676AB" w:rsidRDefault="00FA46B2" w:rsidP="00622429">
            <w:pPr>
              <w:rPr>
                <w:rFonts w:cs="Arial"/>
                <w:b/>
                <w:bCs/>
                <w:szCs w:val="13"/>
              </w:rPr>
            </w:pPr>
          </w:p>
        </w:tc>
        <w:tc>
          <w:tcPr>
            <w:tcW w:w="2340" w:type="pct"/>
            <w:gridSpan w:val="7"/>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e) Ações Relativas a Alimentos </w:t>
            </w:r>
            <w:r w:rsidRPr="009676AB">
              <w:rPr>
                <w:rFonts w:cs="Arial"/>
                <w:szCs w:val="13"/>
              </w:rPr>
              <w:noBreakHyphen/>
              <w:t xml:space="preserve"> Adoção de Maiores </w:t>
            </w:r>
            <w:r w:rsidRPr="009676AB">
              <w:rPr>
                <w:rFonts w:cs="Arial"/>
                <w:szCs w:val="13"/>
              </w:rPr>
              <w:noBreakHyphen/>
              <w:t xml:space="preserve"> Modificação de Regime de Bens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2317" w:type="pct"/>
            <w:gridSpan w:val="2"/>
            <w:vMerge/>
            <w:tcBorders>
              <w:top w:val="single" w:sz="4" w:space="0" w:color="auto"/>
              <w:left w:val="nil"/>
              <w:bottom w:val="outset" w:sz="6" w:space="0" w:color="auto"/>
              <w:right w:val="outset" w:sz="6" w:space="0" w:color="auto"/>
            </w:tcBorders>
            <w:vAlign w:val="center"/>
            <w:hideMark/>
          </w:tcPr>
          <w:p w:rsidR="00FA46B2" w:rsidRPr="009676AB" w:rsidRDefault="00FA46B2" w:rsidP="00622429">
            <w:pPr>
              <w:rPr>
                <w:rFonts w:cs="Arial"/>
                <w:b/>
                <w:bCs/>
                <w:szCs w:val="13"/>
              </w:rPr>
            </w:pPr>
          </w:p>
        </w:tc>
        <w:tc>
          <w:tcPr>
            <w:tcW w:w="2340" w:type="pct"/>
            <w:gridSpan w:val="7"/>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f) Tutela </w:t>
            </w:r>
            <w:r w:rsidRPr="009676AB">
              <w:rPr>
                <w:rFonts w:cs="Arial"/>
                <w:szCs w:val="13"/>
              </w:rPr>
              <w:noBreakHyphen/>
              <w:t xml:space="preserve"> Emancipação de Menores </w:t>
            </w:r>
            <w:r w:rsidRPr="009676AB">
              <w:rPr>
                <w:rFonts w:cs="Arial"/>
                <w:szCs w:val="13"/>
              </w:rPr>
              <w:noBreakHyphen/>
              <w:t xml:space="preserve"> Suprimentos e Autorizações em Vara de Família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78,02</w:t>
            </w:r>
          </w:p>
        </w:tc>
      </w:tr>
      <w:tr w:rsidR="00FA46B2" w:rsidRPr="009676AB" w:rsidTr="00622429">
        <w:trPr>
          <w:trHeight w:val="57"/>
          <w:tblCellSpacing w:w="0" w:type="dxa"/>
        </w:trPr>
        <w:tc>
          <w:tcPr>
            <w:tcW w:w="2317" w:type="pct"/>
            <w:gridSpan w:val="2"/>
            <w:vMerge/>
            <w:tcBorders>
              <w:top w:val="single" w:sz="4" w:space="0" w:color="auto"/>
              <w:left w:val="nil"/>
              <w:bottom w:val="outset" w:sz="6" w:space="0" w:color="auto"/>
              <w:right w:val="outset" w:sz="6" w:space="0" w:color="auto"/>
            </w:tcBorders>
            <w:vAlign w:val="center"/>
            <w:hideMark/>
          </w:tcPr>
          <w:p w:rsidR="00FA46B2" w:rsidRPr="009676AB" w:rsidRDefault="00FA46B2" w:rsidP="00622429">
            <w:pPr>
              <w:rPr>
                <w:rFonts w:cs="Arial"/>
                <w:b/>
                <w:bCs/>
                <w:szCs w:val="13"/>
              </w:rPr>
            </w:pPr>
          </w:p>
        </w:tc>
        <w:tc>
          <w:tcPr>
            <w:tcW w:w="2340" w:type="pct"/>
            <w:gridSpan w:val="7"/>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g) Busca e Apreensão de Menor</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78,02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7. Procedimentos Cautelares/</w:t>
            </w:r>
            <w:proofErr w:type="gramStart"/>
            <w:r w:rsidRPr="009676AB">
              <w:rPr>
                <w:rFonts w:cs="Arial"/>
                <w:b/>
                <w:bCs/>
                <w:szCs w:val="13"/>
              </w:rPr>
              <w:t>Tutelas Provisórias Antecedentes</w:t>
            </w:r>
            <w:proofErr w:type="gramEnd"/>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a) Arresto </w:t>
            </w:r>
            <w:r w:rsidRPr="009676AB">
              <w:rPr>
                <w:rFonts w:cs="Arial"/>
                <w:szCs w:val="13"/>
              </w:rPr>
              <w:noBreakHyphen/>
              <w:t xml:space="preserve"> Sequestro </w:t>
            </w:r>
            <w:r w:rsidRPr="009676AB">
              <w:rPr>
                <w:rFonts w:cs="Arial"/>
                <w:szCs w:val="13"/>
              </w:rPr>
              <w:noBreakHyphen/>
              <w:t xml:space="preserve"> Busca e Apreensão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201,09</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Ações relativas a Protestos </w:t>
            </w:r>
            <w:r w:rsidRPr="009676AB">
              <w:rPr>
                <w:rFonts w:cs="Arial"/>
                <w:szCs w:val="13"/>
              </w:rPr>
              <w:noBreakHyphen/>
              <w:t xml:space="preserve"> Exibição Judicial</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c) Outros procedimentos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4657" w:type="pct"/>
            <w:gridSpan w:val="9"/>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8. Execução por Título Executivo Extrajudicial ou Judicial (vide art. 515, do CPC</w:t>
            </w:r>
            <w:proofErr w:type="gramStart"/>
            <w:r w:rsidRPr="009676AB">
              <w:rPr>
                <w:rFonts w:cs="Arial"/>
                <w:szCs w:val="13"/>
              </w:rPr>
              <w:t>)</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lastRenderedPageBreak/>
              <w:t>9. Procedimentos em espécie</w:t>
            </w: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a) Recuperação judicial / Recuperação extrajudicial</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519,37</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Falência </w:t>
            </w:r>
            <w:r w:rsidRPr="009676AB">
              <w:rPr>
                <w:rFonts w:cs="Arial"/>
                <w:szCs w:val="13"/>
              </w:rPr>
              <w:noBreakHyphen/>
              <w:t xml:space="preserve"> Insolvência Civil</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264,17</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c) Ação Restitutória </w:t>
            </w:r>
            <w:r w:rsidRPr="009676AB">
              <w:rPr>
                <w:rFonts w:cs="Arial"/>
                <w:szCs w:val="13"/>
              </w:rPr>
              <w:noBreakHyphen/>
              <w:t xml:space="preserve"> Ação de Extinção de Obrigações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0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d) Ação de Acidente de Trabalho</w:t>
            </w:r>
          </w:p>
        </w:tc>
        <w:tc>
          <w:tcPr>
            <w:tcW w:w="2311" w:type="pct"/>
            <w:gridSpan w:val="6"/>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w:t>
            </w:r>
            <w:proofErr w:type="gramStart"/>
            <w:r w:rsidRPr="009676AB">
              <w:rPr>
                <w:rFonts w:cs="Arial"/>
                <w:szCs w:val="13"/>
              </w:rPr>
              <w:t>até</w:t>
            </w:r>
            <w:proofErr w:type="gramEnd"/>
            <w:r w:rsidRPr="009676AB">
              <w:rPr>
                <w:rFonts w:cs="Arial"/>
                <w:szCs w:val="13"/>
              </w:rPr>
              <w:t xml:space="preserve"> o limite de R$ 5.632,69 (Leis Federais </w:t>
            </w:r>
            <w:proofErr w:type="spellStart"/>
            <w:r w:rsidRPr="009676AB">
              <w:rPr>
                <w:rFonts w:cs="Arial"/>
                <w:szCs w:val="13"/>
              </w:rPr>
              <w:t>nºs</w:t>
            </w:r>
            <w:proofErr w:type="spellEnd"/>
            <w:r w:rsidRPr="009676AB">
              <w:rPr>
                <w:rFonts w:cs="Arial"/>
                <w:szCs w:val="13"/>
              </w:rPr>
              <w:t xml:space="preserve"> 8.213/1991 e 9.023/1995)</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proofErr w:type="gramStart"/>
            <w:r w:rsidRPr="009676AB">
              <w:rPr>
                <w:rFonts w:cs="Arial"/>
                <w:szCs w:val="13"/>
              </w:rPr>
              <w:t>isento</w:t>
            </w:r>
            <w:proofErr w:type="gramEnd"/>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02" w:type="pct"/>
            <w:gridSpan w:val="2"/>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2311" w:type="pct"/>
            <w:gridSpan w:val="6"/>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II. </w:t>
            </w:r>
            <w:proofErr w:type="gramStart"/>
            <w:r w:rsidRPr="009676AB">
              <w:rPr>
                <w:rFonts w:cs="Arial"/>
                <w:szCs w:val="13"/>
              </w:rPr>
              <w:t>acima</w:t>
            </w:r>
            <w:proofErr w:type="gramEnd"/>
            <w:r w:rsidRPr="009676AB">
              <w:rPr>
                <w:rFonts w:cs="Arial"/>
                <w:szCs w:val="13"/>
              </w:rPr>
              <w:t xml:space="preserve"> do referido limite</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264,17</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0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e) Mandado de Segurança</w:t>
            </w:r>
          </w:p>
        </w:tc>
        <w:tc>
          <w:tcPr>
            <w:tcW w:w="2311" w:type="pct"/>
            <w:gridSpan w:val="6"/>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w:t>
            </w:r>
            <w:proofErr w:type="gramStart"/>
            <w:r w:rsidRPr="009676AB">
              <w:rPr>
                <w:rFonts w:cs="Arial"/>
                <w:szCs w:val="13"/>
              </w:rPr>
              <w:t>um</w:t>
            </w:r>
            <w:proofErr w:type="gramEnd"/>
            <w:r w:rsidRPr="009676AB">
              <w:rPr>
                <w:rFonts w:cs="Arial"/>
                <w:szCs w:val="13"/>
              </w:rPr>
              <w:t xml:space="preserve"> impetrante</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02" w:type="pct"/>
            <w:gridSpan w:val="2"/>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2311" w:type="pct"/>
            <w:gridSpan w:val="6"/>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II. </w:t>
            </w:r>
            <w:proofErr w:type="gramStart"/>
            <w:r w:rsidRPr="009676AB">
              <w:rPr>
                <w:rFonts w:cs="Arial"/>
                <w:szCs w:val="13"/>
              </w:rPr>
              <w:t>por</w:t>
            </w:r>
            <w:proofErr w:type="gramEnd"/>
            <w:r w:rsidRPr="009676AB">
              <w:rPr>
                <w:rFonts w:cs="Arial"/>
                <w:szCs w:val="13"/>
              </w:rPr>
              <w:t xml:space="preserve"> impetrante que exceder</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30,00</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f) Busca e apreensão em alienação fiduciária em garantia (Decreto</w:t>
            </w:r>
            <w:r w:rsidRPr="009676AB">
              <w:rPr>
                <w:rFonts w:cs="Arial"/>
                <w:szCs w:val="13"/>
              </w:rPr>
              <w:noBreakHyphen/>
              <w:t>Lei 911/1969)</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201,09</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g) Cancelamento de Cláusulas ou Gravames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210,11</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h) Autorizações em Vara da Infância e da Juventude (diversões)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i) Auto de Infração (ECA)</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201,09</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j) Execução Fiscal</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78,02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k) Averbações, cancelamentos, retificações, anotações e dúvidas concernentes a Registros Públicos e Ofícios de </w:t>
            </w:r>
            <w:proofErr w:type="gramStart"/>
            <w:r w:rsidRPr="009676AB">
              <w:rPr>
                <w:rFonts w:cs="Arial"/>
                <w:szCs w:val="13"/>
              </w:rPr>
              <w:t>Notas</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78,02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l) Matrícula de Periódicos, Oficinas Impressoras, Empresas de Radiodifusão e de Agenciamento de Notícias, inclusive Alvará </w:t>
            </w:r>
            <w:r w:rsidRPr="009676AB">
              <w:rPr>
                <w:rFonts w:cs="Arial"/>
                <w:szCs w:val="13"/>
              </w:rPr>
              <w:noBreakHyphen/>
              <w:t xml:space="preserve"> Revogação de </w:t>
            </w:r>
            <w:proofErr w:type="gramStart"/>
            <w:r w:rsidRPr="009676AB">
              <w:rPr>
                <w:rFonts w:cs="Arial"/>
                <w:szCs w:val="13"/>
              </w:rPr>
              <w:t>procuração</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78,02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m) Sub</w:t>
            </w:r>
            <w:r w:rsidRPr="009676AB">
              <w:rPr>
                <w:rFonts w:cs="Arial"/>
                <w:szCs w:val="13"/>
              </w:rPr>
              <w:noBreakHyphen/>
              <w:t xml:space="preserve">rogação, extinção de fideicomisso, liquidação de firma individual e apuração de haveres em </w:t>
            </w:r>
            <w:proofErr w:type="gramStart"/>
            <w:r w:rsidRPr="009676AB">
              <w:rPr>
                <w:rFonts w:cs="Arial"/>
                <w:szCs w:val="13"/>
              </w:rPr>
              <w:t>sociedade</w:t>
            </w:r>
            <w:proofErr w:type="gramEnd"/>
          </w:p>
        </w:tc>
        <w:tc>
          <w:tcPr>
            <w:tcW w:w="954"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1% sobre o valor do bem ou patrimônio líquido</w:t>
            </w:r>
          </w:p>
        </w:tc>
        <w:tc>
          <w:tcPr>
            <w:tcW w:w="1322"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w:t>
            </w:r>
            <w:proofErr w:type="gramStart"/>
            <w:r w:rsidRPr="009676AB">
              <w:rPr>
                <w:rFonts w:cs="Arial"/>
                <w:szCs w:val="13"/>
              </w:rPr>
              <w:t>mínimo</w:t>
            </w:r>
            <w:proofErr w:type="gramEnd"/>
            <w:r w:rsidRPr="009676AB">
              <w:rPr>
                <w:rFonts w:cs="Arial"/>
                <w:szCs w:val="13"/>
              </w:rPr>
              <w:t>:</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210,11</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954" w:type="pct"/>
            <w:gridSpan w:val="2"/>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1322"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II. </w:t>
            </w:r>
            <w:proofErr w:type="gramStart"/>
            <w:r w:rsidRPr="009676AB">
              <w:rPr>
                <w:rFonts w:cs="Arial"/>
                <w:szCs w:val="13"/>
              </w:rPr>
              <w:t>máximo</w:t>
            </w:r>
            <w:proofErr w:type="gramEnd"/>
            <w:r w:rsidRPr="009676AB">
              <w:rPr>
                <w:rFonts w:cs="Arial"/>
                <w:szCs w:val="13"/>
              </w:rPr>
              <w:t>:</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930,68</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n) Alvarás ou Mandados em procedimentos destinados </w:t>
            </w:r>
            <w:r w:rsidRPr="009676AB">
              <w:rPr>
                <w:rFonts w:cs="Arial"/>
                <w:szCs w:val="13"/>
              </w:rPr>
              <w:lastRenderedPageBreak/>
              <w:t>exclusivamente a obtê</w:t>
            </w:r>
            <w:r w:rsidRPr="009676AB">
              <w:rPr>
                <w:rFonts w:cs="Arial"/>
                <w:szCs w:val="13"/>
              </w:rPr>
              <w:noBreakHyphen/>
              <w:t>los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lastRenderedPageBreak/>
              <w:t>57,04</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o) Ação de Despejo </w:t>
            </w:r>
            <w:r w:rsidRPr="009676AB">
              <w:rPr>
                <w:rFonts w:cs="Arial"/>
                <w:szCs w:val="13"/>
              </w:rPr>
              <w:noBreakHyphen/>
              <w:t xml:space="preserve"> Ação Renovatória </w:t>
            </w:r>
            <w:r w:rsidRPr="009676AB">
              <w:rPr>
                <w:rFonts w:cs="Arial"/>
                <w:szCs w:val="13"/>
              </w:rPr>
              <w:noBreakHyphen/>
              <w:t xml:space="preserve"> Ação Revisional de Aluguel </w:t>
            </w:r>
            <w:r w:rsidRPr="009676AB">
              <w:rPr>
                <w:rFonts w:cs="Arial"/>
                <w:szCs w:val="13"/>
              </w:rPr>
              <w:noBreakHyphen/>
              <w:t xml:space="preserve"> Ação Popular </w:t>
            </w:r>
            <w:r w:rsidRPr="009676AB">
              <w:rPr>
                <w:rFonts w:cs="Arial"/>
                <w:szCs w:val="13"/>
              </w:rPr>
              <w:noBreakHyphen/>
              <w:t xml:space="preserve"> Ação Civil Pública </w:t>
            </w:r>
            <w:r w:rsidRPr="009676AB">
              <w:rPr>
                <w:rFonts w:cs="Arial"/>
                <w:szCs w:val="13"/>
              </w:rPr>
              <w:noBreakHyphen/>
              <w:t xml:space="preserve"> Ação de Sonegados </w:t>
            </w:r>
            <w:r w:rsidRPr="009676AB">
              <w:rPr>
                <w:rFonts w:cs="Arial"/>
                <w:szCs w:val="13"/>
              </w:rPr>
              <w:noBreakHyphen/>
              <w:t xml:space="preserve"> Ação de Adjudicação Compulsória</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264,17</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p) Processos perante o Tribunal do Júri</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264,17</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q) Processos por Crime Doloso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201,09</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r) Processos por Crime Culposo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141,10</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s) Processo por Contravenção </w:t>
            </w:r>
            <w:r w:rsidRPr="009676AB">
              <w:rPr>
                <w:rFonts w:cs="Arial"/>
                <w:szCs w:val="13"/>
              </w:rPr>
              <w:noBreakHyphen/>
              <w:t xml:space="preserve"> Reabilitação </w:t>
            </w:r>
            <w:r w:rsidRPr="009676AB">
              <w:rPr>
                <w:rFonts w:cs="Arial"/>
                <w:szCs w:val="13"/>
              </w:rPr>
              <w:noBreakHyphen/>
              <w:t xml:space="preserve"> Queixa Crime </w:t>
            </w:r>
            <w:r w:rsidRPr="009676AB">
              <w:rPr>
                <w:rFonts w:cs="Arial"/>
                <w:szCs w:val="13"/>
              </w:rPr>
              <w:noBreakHyphen/>
              <w:t xml:space="preserve"> Reclamação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10. Procedimentos incidentes</w:t>
            </w: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a) Assistência </w:t>
            </w:r>
            <w:r w:rsidRPr="009676AB">
              <w:rPr>
                <w:rFonts w:cs="Arial"/>
                <w:szCs w:val="13"/>
              </w:rPr>
              <w:noBreakHyphen/>
              <w:t xml:space="preserve"> Denunciação da Lide – Chamamento ao Processo </w:t>
            </w:r>
            <w:r w:rsidRPr="009676AB">
              <w:rPr>
                <w:rFonts w:cs="Arial"/>
                <w:szCs w:val="13"/>
              </w:rPr>
              <w:noBreakHyphen/>
              <w:t xml:space="preserve"> Nomeação à Autoria </w:t>
            </w:r>
            <w:r w:rsidRPr="009676AB">
              <w:rPr>
                <w:rFonts w:cs="Arial"/>
                <w:szCs w:val="13"/>
              </w:rPr>
              <w:noBreakHyphen/>
              <w:t xml:space="preserve"> Desconsideração da Personalidade Jurídica, inclusive </w:t>
            </w:r>
            <w:proofErr w:type="gramStart"/>
            <w:r w:rsidRPr="009676AB">
              <w:rPr>
                <w:rFonts w:cs="Arial"/>
                <w:szCs w:val="13"/>
              </w:rPr>
              <w:t>inversa</w:t>
            </w:r>
            <w:proofErr w:type="gramEnd"/>
            <w:r w:rsidRPr="009676AB">
              <w:rPr>
                <w:rFonts w:cs="Arial"/>
                <w:szCs w:val="13"/>
              </w:rPr>
              <w:t xml:space="preserve">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b) Reconvenção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vMerge w:val="restar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705" w:type="pct"/>
            <w:gridSpan w:val="4"/>
            <w:vMerge w:val="restar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c) Impugnação ao Valor da Causa ou à Gratuidade de Justiça</w:t>
            </w:r>
          </w:p>
        </w:tc>
        <w:tc>
          <w:tcPr>
            <w:tcW w:w="1707" w:type="pct"/>
            <w:gridSpan w:val="4"/>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w:t>
            </w:r>
            <w:proofErr w:type="gramStart"/>
            <w:r w:rsidRPr="009676AB">
              <w:rPr>
                <w:rFonts w:cs="Arial"/>
                <w:szCs w:val="13"/>
              </w:rPr>
              <w:t>incidente</w:t>
            </w:r>
            <w:proofErr w:type="gramEnd"/>
            <w:r w:rsidRPr="009676AB">
              <w:rPr>
                <w:rFonts w:cs="Arial"/>
                <w:szCs w:val="13"/>
              </w:rPr>
              <w:t xml:space="preserve"> (CPC/1973)</w:t>
            </w:r>
          </w:p>
        </w:tc>
        <w:tc>
          <w:tcPr>
            <w:tcW w:w="343" w:type="pct"/>
            <w:tcBorders>
              <w:top w:val="outset" w:sz="6" w:space="0" w:color="auto"/>
              <w:left w:val="outset" w:sz="6" w:space="0" w:color="auto"/>
              <w:bottom w:val="single" w:sz="4"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vMerge/>
            <w:tcBorders>
              <w:top w:val="outset" w:sz="6" w:space="0" w:color="auto"/>
              <w:left w:val="nil"/>
              <w:bottom w:val="outset" w:sz="6" w:space="0" w:color="auto"/>
              <w:right w:val="outset" w:sz="6" w:space="0" w:color="auto"/>
            </w:tcBorders>
            <w:vAlign w:val="center"/>
            <w:hideMark/>
          </w:tcPr>
          <w:p w:rsidR="00FA46B2" w:rsidRPr="009676AB" w:rsidRDefault="00FA46B2" w:rsidP="00622429">
            <w:pPr>
              <w:rPr>
                <w:rFonts w:cs="Arial"/>
                <w:szCs w:val="13"/>
              </w:rPr>
            </w:pPr>
          </w:p>
        </w:tc>
        <w:tc>
          <w:tcPr>
            <w:tcW w:w="1705" w:type="pct"/>
            <w:gridSpan w:val="4"/>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1707" w:type="pct"/>
            <w:gridSpan w:val="4"/>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II. </w:t>
            </w:r>
            <w:proofErr w:type="gramStart"/>
            <w:r w:rsidRPr="009676AB">
              <w:rPr>
                <w:rFonts w:cs="Arial"/>
                <w:szCs w:val="13"/>
              </w:rPr>
              <w:t>por</w:t>
            </w:r>
            <w:proofErr w:type="gramEnd"/>
            <w:r w:rsidRPr="009676AB">
              <w:rPr>
                <w:rFonts w:cs="Arial"/>
                <w:szCs w:val="13"/>
              </w:rPr>
              <w:t xml:space="preserve"> petição simples / contestação (CPC/2015)</w:t>
            </w:r>
          </w:p>
        </w:tc>
        <w:tc>
          <w:tcPr>
            <w:tcW w:w="343" w:type="pct"/>
            <w:tcBorders>
              <w:top w:val="nil"/>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Isento</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d) Liquidações de sentença </w:t>
            </w:r>
            <w:r w:rsidRPr="009676AB">
              <w:rPr>
                <w:rFonts w:cs="Arial"/>
                <w:szCs w:val="13"/>
              </w:rPr>
              <w:noBreakHyphen/>
              <w:t xml:space="preserve"> Habilitações em ações coletivas– Impugnações ao cumprimento de sentença </w:t>
            </w:r>
            <w:r w:rsidRPr="009676AB">
              <w:rPr>
                <w:rFonts w:cs="Arial"/>
                <w:szCs w:val="13"/>
              </w:rPr>
              <w:noBreakHyphen/>
              <w:t xml:space="preserve"> Embargos (à Arrematação, à Adjudicação e à Execução</w:t>
            </w:r>
            <w:proofErr w:type="gramStart"/>
            <w:r w:rsidRPr="009676AB">
              <w:rPr>
                <w:rFonts w:cs="Arial"/>
                <w:szCs w:val="13"/>
              </w:rPr>
              <w:t>)</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191,31</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e) Ação Declaratória Incidental (inclusive Incidente de Falsidade)</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f) Habilitações tempestivas </w:t>
            </w:r>
            <w:r w:rsidRPr="009676AB">
              <w:rPr>
                <w:rFonts w:cs="Arial"/>
                <w:szCs w:val="13"/>
              </w:rPr>
              <w:noBreakHyphen/>
              <w:t xml:space="preserve"> Habilitações em inventário </w:t>
            </w:r>
            <w:r w:rsidRPr="009676AB">
              <w:rPr>
                <w:rFonts w:cs="Arial"/>
                <w:szCs w:val="13"/>
              </w:rPr>
              <w:noBreakHyphen/>
              <w:t xml:space="preserve"> Impugnação de Crédito </w:t>
            </w:r>
            <w:r w:rsidRPr="009676AB">
              <w:rPr>
                <w:rFonts w:cs="Arial"/>
                <w:szCs w:val="13"/>
              </w:rPr>
              <w:noBreakHyphen/>
              <w:t xml:space="preserve"> Impugnação ao Quadro Geral de Credores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36,00</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g) Habilitação Retardatária de Crédito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h) Incidentes da execução penal </w:t>
            </w:r>
            <w:r w:rsidRPr="009676AB">
              <w:rPr>
                <w:rFonts w:cs="Arial"/>
                <w:szCs w:val="13"/>
              </w:rPr>
              <w:noBreakHyphen/>
              <w:t xml:space="preserve"> Medidas Assecuratórias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30,00</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Prestação de Contas (incidental) </w:t>
            </w:r>
            <w:r w:rsidRPr="009676AB">
              <w:rPr>
                <w:rFonts w:cs="Arial"/>
                <w:szCs w:val="13"/>
              </w:rPr>
              <w:noBreakHyphen/>
              <w:t xml:space="preserve"> Remoção de Inventariante</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66,03</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j) Exceções (suspeição, impedimento e incompetência) / Arguições (suspeição e impedimento</w:t>
            </w:r>
            <w:proofErr w:type="gramStart"/>
            <w:r w:rsidRPr="009676AB">
              <w:rPr>
                <w:rFonts w:cs="Arial"/>
                <w:szCs w:val="13"/>
              </w:rPr>
              <w:t>)</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72,02</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11. Atos Processuais</w:t>
            </w:r>
          </w:p>
        </w:tc>
        <w:tc>
          <w:tcPr>
            <w:tcW w:w="1137"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a) Cartas</w:t>
            </w:r>
          </w:p>
        </w:tc>
        <w:tc>
          <w:tcPr>
            <w:tcW w:w="2276" w:type="pct"/>
            <w:gridSpan w:val="5"/>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De arrematação, adjudicação, de vênia, de sentença ou arbitral (por página, </w:t>
            </w:r>
            <w:r w:rsidRPr="009676AB">
              <w:rPr>
                <w:rFonts w:cs="Arial"/>
                <w:szCs w:val="13"/>
              </w:rPr>
              <w:lastRenderedPageBreak/>
              <w:t>inclusive segunda via</w:t>
            </w:r>
            <w:proofErr w:type="gramStart"/>
            <w:r w:rsidRPr="009676AB">
              <w:rPr>
                <w:rFonts w:cs="Arial"/>
                <w:szCs w:val="13"/>
              </w:rPr>
              <w:t>)</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lastRenderedPageBreak/>
              <w:t>17,99</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954"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II. Precatória </w:t>
            </w:r>
            <w:r w:rsidRPr="009676AB">
              <w:rPr>
                <w:rFonts w:cs="Arial"/>
                <w:szCs w:val="13"/>
              </w:rPr>
              <w:noBreakHyphen/>
              <w:t xml:space="preserve"> de Ordem </w:t>
            </w:r>
            <w:r w:rsidRPr="009676AB">
              <w:rPr>
                <w:rFonts w:cs="Arial"/>
                <w:szCs w:val="13"/>
              </w:rPr>
              <w:noBreakHyphen/>
              <w:t xml:space="preserve"> Rogatória, para cumprimento neste Estado:</w:t>
            </w:r>
          </w:p>
        </w:tc>
        <w:tc>
          <w:tcPr>
            <w:tcW w:w="1322"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a) </w:t>
            </w:r>
            <w:proofErr w:type="spellStart"/>
            <w:r w:rsidRPr="009676AB">
              <w:rPr>
                <w:rFonts w:cs="Arial"/>
                <w:szCs w:val="13"/>
              </w:rPr>
              <w:t>Inquiritória</w:t>
            </w:r>
            <w:proofErr w:type="spell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32,96</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954" w:type="pct"/>
            <w:gridSpan w:val="2"/>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1322"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Mais, por pessoa a ser </w:t>
            </w:r>
            <w:proofErr w:type="gramStart"/>
            <w:r w:rsidRPr="009676AB">
              <w:rPr>
                <w:rFonts w:cs="Arial"/>
                <w:szCs w:val="13"/>
              </w:rPr>
              <w:t>ouvida</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32,96</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954" w:type="pct"/>
            <w:gridSpan w:val="2"/>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1322"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Outras finalidades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66,03</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b) Certidões</w:t>
            </w:r>
          </w:p>
        </w:tc>
        <w:tc>
          <w:tcPr>
            <w:tcW w:w="2276" w:type="pct"/>
            <w:gridSpan w:val="5"/>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w:t>
            </w:r>
            <w:proofErr w:type="gramStart"/>
            <w:r w:rsidRPr="009676AB">
              <w:rPr>
                <w:rFonts w:cs="Arial"/>
                <w:szCs w:val="13"/>
              </w:rPr>
              <w:t>folha</w:t>
            </w:r>
            <w:proofErr w:type="gramEnd"/>
            <w:r w:rsidRPr="009676AB">
              <w:rPr>
                <w:rFonts w:cs="Arial"/>
                <w:szCs w:val="13"/>
              </w:rPr>
              <w:t xml:space="preserve"> com 30 linhas</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14,89</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2276" w:type="pct"/>
            <w:gridSpan w:val="5"/>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II. </w:t>
            </w:r>
            <w:proofErr w:type="gramStart"/>
            <w:r w:rsidRPr="009676AB">
              <w:rPr>
                <w:rFonts w:cs="Arial"/>
                <w:szCs w:val="13"/>
              </w:rPr>
              <w:t>por</w:t>
            </w:r>
            <w:proofErr w:type="gramEnd"/>
            <w:r w:rsidRPr="009676AB">
              <w:rPr>
                <w:rFonts w:cs="Arial"/>
                <w:szCs w:val="13"/>
              </w:rPr>
              <w:t xml:space="preserve"> folha excedente a uma</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2,98</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c) Litisconsórcio Facultativo (ativo ou passivo, por litisconsorte excedente</w:t>
            </w:r>
            <w:proofErr w:type="gramStart"/>
            <w:r w:rsidRPr="009676AB">
              <w:rPr>
                <w:rFonts w:cs="Arial"/>
                <w:szCs w:val="13"/>
              </w:rPr>
              <w:t>)</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66,03</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d) Desarquivamento de autos (apensos inclusos no valor)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30,00</w:t>
            </w:r>
          </w:p>
          <w:p w:rsidR="00FA46B2" w:rsidRPr="009676AB" w:rsidRDefault="00FA46B2" w:rsidP="00622429">
            <w:pPr>
              <w:widowControl w:val="0"/>
              <w:jc w:val="center"/>
              <w:rPr>
                <w:rFonts w:cs="Arial"/>
                <w:szCs w:val="13"/>
              </w:rPr>
            </w:pPr>
            <w:r w:rsidRPr="009676AB">
              <w:rPr>
                <w:rFonts w:cs="Arial"/>
                <w:b/>
                <w:bCs/>
                <w:szCs w:val="13"/>
              </w:rPr>
              <w:t>(A)</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e) Conferência de fotocópias ou de outros meios reprográficos, por </w:t>
            </w:r>
            <w:proofErr w:type="gramStart"/>
            <w:r w:rsidRPr="009676AB">
              <w:rPr>
                <w:rFonts w:cs="Arial"/>
                <w:szCs w:val="13"/>
              </w:rPr>
              <w:t>folha</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2,98</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f) Citação, intimação, notificação ou remessa de ofício, através dos correios (por A.R.) ou outro meio usual de comunicação </w:t>
            </w:r>
            <w:r w:rsidRPr="009676AB">
              <w:rPr>
                <w:rFonts w:cs="Arial"/>
                <w:szCs w:val="13"/>
              </w:rPr>
              <w:noBreakHyphen/>
              <w:t xml:space="preserve"> Extração de edital (excluídas as despesas de publicação de editais</w:t>
            </w:r>
            <w:proofErr w:type="gramStart"/>
            <w:r w:rsidRPr="009676AB">
              <w:rPr>
                <w:rFonts w:cs="Arial"/>
                <w:szCs w:val="13"/>
              </w:rPr>
              <w:t>)</w:t>
            </w:r>
            <w:proofErr w:type="gramEnd"/>
            <w:r w:rsidRPr="009676AB">
              <w:rPr>
                <w:rFonts w:cs="Arial"/>
                <w:szCs w:val="13"/>
              </w:rPr>
              <w:t xml:space="preserve">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17,14</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g) Arrematação</w:t>
            </w:r>
          </w:p>
        </w:tc>
        <w:tc>
          <w:tcPr>
            <w:tcW w:w="954"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1% sobre o seu valor, limitado </w:t>
            </w:r>
            <w:proofErr w:type="gramStart"/>
            <w:r w:rsidRPr="009676AB">
              <w:rPr>
                <w:rFonts w:cs="Arial"/>
                <w:szCs w:val="13"/>
              </w:rPr>
              <w:t>a</w:t>
            </w:r>
            <w:proofErr w:type="gramEnd"/>
          </w:p>
        </w:tc>
        <w:tc>
          <w:tcPr>
            <w:tcW w:w="1322"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w:t>
            </w:r>
            <w:proofErr w:type="gramStart"/>
            <w:r w:rsidRPr="009676AB">
              <w:rPr>
                <w:rFonts w:cs="Arial"/>
                <w:szCs w:val="13"/>
              </w:rPr>
              <w:t>mínimo</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66,03</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954" w:type="pct"/>
            <w:gridSpan w:val="2"/>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1322"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II. </w:t>
            </w:r>
            <w:proofErr w:type="gramStart"/>
            <w:r w:rsidRPr="009676AB">
              <w:rPr>
                <w:rFonts w:cs="Arial"/>
                <w:szCs w:val="13"/>
              </w:rPr>
              <w:t>máximo</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300,26</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h) Diligências Pessoais</w:t>
            </w:r>
          </w:p>
        </w:tc>
        <w:tc>
          <w:tcPr>
            <w:tcW w:w="2276" w:type="pct"/>
            <w:gridSpan w:val="5"/>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w:t>
            </w:r>
            <w:proofErr w:type="gramStart"/>
            <w:r w:rsidRPr="009676AB">
              <w:rPr>
                <w:rFonts w:cs="Arial"/>
                <w:szCs w:val="13"/>
              </w:rPr>
              <w:t>do</w:t>
            </w:r>
            <w:proofErr w:type="gramEnd"/>
            <w:r w:rsidRPr="009676AB">
              <w:rPr>
                <w:rFonts w:cs="Arial"/>
                <w:szCs w:val="13"/>
              </w:rPr>
              <w:t xml:space="preserve"> Serventuário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30,00</w:t>
            </w:r>
          </w:p>
          <w:p w:rsidR="00FA46B2" w:rsidRPr="009676AB" w:rsidRDefault="00FA46B2" w:rsidP="00622429">
            <w:pPr>
              <w:widowControl w:val="0"/>
              <w:jc w:val="center"/>
              <w:rPr>
                <w:rFonts w:cs="Arial"/>
                <w:szCs w:val="13"/>
              </w:rPr>
            </w:pPr>
            <w:r w:rsidRPr="009676AB">
              <w:rPr>
                <w:rFonts w:cs="Arial"/>
                <w:b/>
                <w:bCs/>
                <w:szCs w:val="13"/>
              </w:rPr>
              <w:t>(B)</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137" w:type="pct"/>
            <w:gridSpan w:val="3"/>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2276" w:type="pct"/>
            <w:gridSpan w:val="5"/>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II. </w:t>
            </w:r>
            <w:proofErr w:type="gramStart"/>
            <w:r w:rsidRPr="009676AB">
              <w:rPr>
                <w:rFonts w:cs="Arial"/>
                <w:szCs w:val="13"/>
              </w:rPr>
              <w:t>do</w:t>
            </w:r>
            <w:proofErr w:type="gramEnd"/>
            <w:r w:rsidRPr="009676AB">
              <w:rPr>
                <w:rFonts w:cs="Arial"/>
                <w:szCs w:val="13"/>
              </w:rPr>
              <w:t xml:space="preserve"> Magistrado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126,06</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i) Por formal de partilha que exceder de um, inclusive segunda </w:t>
            </w:r>
            <w:proofErr w:type="gramStart"/>
            <w:r w:rsidRPr="009676AB">
              <w:rPr>
                <w:rFonts w:cs="Arial"/>
                <w:szCs w:val="13"/>
              </w:rPr>
              <w:t>via</w:t>
            </w:r>
            <w:proofErr w:type="gramEnd"/>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102,05</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j) Termo de penhora</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14,96</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k) Por alvará ou mandado que exceder de </w:t>
            </w:r>
            <w:proofErr w:type="gramStart"/>
            <w:r w:rsidRPr="009676AB">
              <w:rPr>
                <w:rFonts w:cs="Arial"/>
                <w:szCs w:val="13"/>
              </w:rPr>
              <w:t>4</w:t>
            </w:r>
            <w:proofErr w:type="gramEnd"/>
            <w:r w:rsidRPr="009676AB">
              <w:rPr>
                <w:rFonts w:cs="Arial"/>
                <w:szCs w:val="13"/>
              </w:rPr>
              <w:t xml:space="preserve"> (quatro) em um mesmo processo, em feitos de competência orfanológica </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50,99</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l) Por guia de depósito judicial ou mandado de pagamento extraído</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5,98</w:t>
            </w:r>
          </w:p>
        </w:tc>
      </w:tr>
      <w:tr w:rsidR="00FA46B2" w:rsidRPr="009676AB" w:rsidTr="00622429">
        <w:trPr>
          <w:trHeight w:val="57"/>
          <w:tblCellSpacing w:w="0" w:type="dxa"/>
        </w:trPr>
        <w:tc>
          <w:tcPr>
            <w:tcW w:w="1245"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3412" w:type="pct"/>
            <w:gridSpan w:val="8"/>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m) Porte de Remessa e Retorno (por grupo de 200 folhas ou fração </w:t>
            </w:r>
            <w:proofErr w:type="gramStart"/>
            <w:r w:rsidRPr="009676AB">
              <w:rPr>
                <w:rFonts w:cs="Arial"/>
                <w:szCs w:val="13"/>
              </w:rPr>
              <w:t>excedente, inclusive apensos</w:t>
            </w:r>
            <w:proofErr w:type="gramEnd"/>
            <w:r w:rsidRPr="009676AB">
              <w:rPr>
                <w:rFonts w:cs="Arial"/>
                <w:szCs w:val="13"/>
              </w:rPr>
              <w:t>)</w:t>
            </w:r>
          </w:p>
        </w:tc>
        <w:tc>
          <w:tcPr>
            <w:tcW w:w="3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20,95</w:t>
            </w:r>
          </w:p>
        </w:tc>
      </w:tr>
      <w:tr w:rsidR="00FA46B2" w:rsidRPr="009676AB" w:rsidTr="00622429">
        <w:trPr>
          <w:trHeight w:val="57"/>
          <w:tblCellSpacing w:w="0" w:type="dxa"/>
        </w:trPr>
        <w:tc>
          <w:tcPr>
            <w:tcW w:w="5000" w:type="pct"/>
            <w:gridSpan w:val="10"/>
            <w:tcBorders>
              <w:top w:val="outset" w:sz="6" w:space="0" w:color="auto"/>
              <w:left w:val="nil"/>
              <w:bottom w:val="outset" w:sz="6" w:space="0" w:color="auto"/>
              <w:right w:val="nil"/>
            </w:tcBorders>
          </w:tcPr>
          <w:p w:rsidR="00FA46B2" w:rsidRPr="009676AB" w:rsidRDefault="00FA46B2" w:rsidP="00622429">
            <w:pPr>
              <w:widowControl w:val="0"/>
              <w:rPr>
                <w:rFonts w:cs="Arial"/>
                <w:szCs w:val="13"/>
              </w:rPr>
            </w:pPr>
            <w:r w:rsidRPr="009676AB">
              <w:rPr>
                <w:rFonts w:cs="Arial"/>
                <w:b/>
                <w:bCs/>
                <w:szCs w:val="13"/>
              </w:rPr>
              <w:t>NOTAS INTEGRANTES:</w:t>
            </w:r>
            <w:r w:rsidRPr="009676AB">
              <w:rPr>
                <w:rFonts w:cs="Arial"/>
                <w:szCs w:val="13"/>
              </w:rPr>
              <w:br/>
            </w:r>
            <w:r w:rsidRPr="009676AB">
              <w:rPr>
                <w:rFonts w:cs="Arial"/>
                <w:szCs w:val="13"/>
              </w:rPr>
              <w:br/>
              <w:t>1. O porte de remessa e retorno não será recolhido na hipótese de processos eletrônicos, exceto se houver eventual trâmite de expediente por meio físico.</w:t>
            </w:r>
            <w:r w:rsidRPr="009676AB">
              <w:rPr>
                <w:rFonts w:cs="Arial"/>
                <w:szCs w:val="13"/>
              </w:rPr>
              <w:br/>
            </w:r>
            <w:r w:rsidRPr="009676AB">
              <w:rPr>
                <w:rFonts w:cs="Arial"/>
                <w:szCs w:val="13"/>
              </w:rPr>
              <w:br/>
              <w:t xml:space="preserve">2. No recurso de Agravo de Instrumento, bem como nos Mandados de Segurança, serão também recolhidas </w:t>
            </w:r>
            <w:proofErr w:type="gramStart"/>
            <w:r w:rsidRPr="009676AB">
              <w:rPr>
                <w:rFonts w:cs="Arial"/>
                <w:szCs w:val="13"/>
              </w:rPr>
              <w:t>as custas</w:t>
            </w:r>
            <w:proofErr w:type="gramEnd"/>
            <w:r w:rsidRPr="009676AB">
              <w:rPr>
                <w:rFonts w:cs="Arial"/>
                <w:szCs w:val="13"/>
              </w:rPr>
              <w:t xml:space="preserve"> referentes à expedição de ofícios, por via postal (inciso II, item 11, alínea f, desta Tabela), se houver trâmite de expediente por meio físico, ou por diligência do Oficial de Justiça (Tabela 03, inciso I, item 1).</w:t>
            </w:r>
            <w:r w:rsidRPr="009676AB">
              <w:rPr>
                <w:rFonts w:cs="Arial"/>
                <w:szCs w:val="13"/>
              </w:rPr>
              <w:br/>
            </w:r>
            <w:r w:rsidRPr="009676AB">
              <w:rPr>
                <w:rFonts w:cs="Arial"/>
                <w:szCs w:val="13"/>
              </w:rPr>
              <w:br/>
              <w:t>3. Havendo interposição de recurso adesivo, serão devidas as mesmas custas do recurso principal, inclusive aquelas relativas ao porte de remessa e retorno (se houver).</w:t>
            </w:r>
            <w:r w:rsidRPr="009676AB">
              <w:rPr>
                <w:rFonts w:cs="Arial"/>
                <w:szCs w:val="13"/>
              </w:rPr>
              <w:br/>
            </w:r>
            <w:r w:rsidRPr="009676AB">
              <w:rPr>
                <w:rFonts w:cs="Arial"/>
                <w:szCs w:val="13"/>
              </w:rPr>
              <w:br/>
              <w:t xml:space="preserve">4. Havendo cumulação simples e sucessiva de pedidos, serão devidas </w:t>
            </w:r>
            <w:proofErr w:type="gramStart"/>
            <w:r w:rsidRPr="009676AB">
              <w:rPr>
                <w:rFonts w:cs="Arial"/>
                <w:szCs w:val="13"/>
              </w:rPr>
              <w:t>as custas</w:t>
            </w:r>
            <w:proofErr w:type="gramEnd"/>
            <w:r w:rsidRPr="009676AB">
              <w:rPr>
                <w:rFonts w:cs="Arial"/>
                <w:szCs w:val="13"/>
              </w:rPr>
              <w:t xml:space="preserve"> relativas ao preparo para cada pedido suscetível de natureza jurídica autônoma, devendo ser recolhidos, contudo, até o máximo correspondente a 3 (três) preparos, não importando a quantidade de pedidos cumulados . Caso haja a formulação de cumulações eventuais e alternativas de pedidos, será devido um único valor referente ao preparo, correspondente ao pedido de maior valor.</w:t>
            </w:r>
            <w:r w:rsidRPr="009676AB">
              <w:rPr>
                <w:rFonts w:cs="Arial"/>
                <w:szCs w:val="13"/>
              </w:rPr>
              <w:br/>
            </w:r>
            <w:r w:rsidRPr="009676AB">
              <w:rPr>
                <w:rFonts w:cs="Arial"/>
                <w:szCs w:val="13"/>
              </w:rPr>
              <w:br/>
              <w:t>5. No caso de Separação, Divórcio, Dissolução de Uni</w:t>
            </w:r>
            <w:r w:rsidRPr="009676AB">
              <w:rPr>
                <w:rFonts w:ascii="Arial" w:cs="Arial"/>
                <w:szCs w:val="13"/>
              </w:rPr>
              <w:t>ã</w:t>
            </w:r>
            <w:r w:rsidRPr="009676AB">
              <w:rPr>
                <w:rFonts w:cs="Arial"/>
                <w:szCs w:val="13"/>
              </w:rPr>
              <w:t>o Estável/</w:t>
            </w:r>
            <w:proofErr w:type="spellStart"/>
            <w:r w:rsidRPr="009676AB">
              <w:rPr>
                <w:rFonts w:cs="Arial"/>
                <w:szCs w:val="13"/>
              </w:rPr>
              <w:t>Homoafetiva</w:t>
            </w:r>
            <w:proofErr w:type="spellEnd"/>
            <w:r w:rsidRPr="009676AB">
              <w:rPr>
                <w:rFonts w:cs="Arial"/>
                <w:szCs w:val="13"/>
              </w:rPr>
              <w:t xml:space="preserve"> e Dissolução de Sociedade de Fato, quando houver partilha de bens, serão devidas </w:t>
            </w:r>
            <w:proofErr w:type="gramStart"/>
            <w:r w:rsidRPr="009676AB">
              <w:rPr>
                <w:rFonts w:cs="Arial"/>
                <w:szCs w:val="13"/>
              </w:rPr>
              <w:t>as custas</w:t>
            </w:r>
            <w:proofErr w:type="gramEnd"/>
            <w:r w:rsidRPr="009676AB">
              <w:rPr>
                <w:rFonts w:cs="Arial"/>
                <w:szCs w:val="13"/>
              </w:rPr>
              <w:t xml:space="preserve"> estabelecidas no inciso II, item 4, alínea c, desta Tabela, exceto quando, nos próprios autos, a partilha for elaborada consensualmente pelas partes e homologada pelo juiz.</w:t>
            </w:r>
            <w:r w:rsidRPr="009676AB">
              <w:rPr>
                <w:rFonts w:cs="Arial"/>
                <w:szCs w:val="13"/>
              </w:rPr>
              <w:br/>
            </w:r>
          </w:p>
          <w:p w:rsidR="00FA46B2" w:rsidRPr="009676AB" w:rsidRDefault="00FA46B2" w:rsidP="00622429">
            <w:pPr>
              <w:widowControl w:val="0"/>
              <w:rPr>
                <w:rFonts w:cs="Arial"/>
                <w:szCs w:val="13"/>
              </w:rPr>
            </w:pPr>
            <w:r w:rsidRPr="009676AB">
              <w:rPr>
                <w:rFonts w:cs="Arial"/>
                <w:szCs w:val="13"/>
              </w:rPr>
              <w:t xml:space="preserve">6. </w:t>
            </w:r>
            <w:proofErr w:type="gramStart"/>
            <w:r w:rsidRPr="009676AB">
              <w:rPr>
                <w:rFonts w:cs="Arial"/>
                <w:szCs w:val="13"/>
              </w:rPr>
              <w:t>As custas</w:t>
            </w:r>
            <w:proofErr w:type="gramEnd"/>
            <w:r w:rsidRPr="009676AB">
              <w:rPr>
                <w:rFonts w:cs="Arial"/>
                <w:szCs w:val="13"/>
              </w:rPr>
              <w:t xml:space="preserve"> previstas no inciso II, item 4, alínea c, desta Tabela, serão devidas para cada sucessão aberta no caso de inventário.</w:t>
            </w:r>
          </w:p>
          <w:p w:rsidR="00FA46B2" w:rsidRPr="009676AB" w:rsidRDefault="00FA46B2" w:rsidP="00622429">
            <w:pPr>
              <w:widowControl w:val="0"/>
              <w:rPr>
                <w:rFonts w:cs="Arial"/>
                <w:szCs w:val="13"/>
              </w:rPr>
            </w:pPr>
            <w:r w:rsidRPr="009676AB">
              <w:rPr>
                <w:rFonts w:cs="Arial"/>
                <w:szCs w:val="13"/>
              </w:rPr>
              <w:br/>
              <w:t xml:space="preserve">7. Havendo sobrepartilha, </w:t>
            </w:r>
            <w:proofErr w:type="gramStart"/>
            <w:r w:rsidRPr="009676AB">
              <w:rPr>
                <w:rFonts w:cs="Arial"/>
                <w:szCs w:val="13"/>
              </w:rPr>
              <w:t>as custas</w:t>
            </w:r>
            <w:proofErr w:type="gramEnd"/>
            <w:r w:rsidRPr="009676AB">
              <w:rPr>
                <w:rFonts w:cs="Arial"/>
                <w:szCs w:val="13"/>
              </w:rPr>
              <w:t xml:space="preserve"> previstas no inciso II, item 4, alínea c, desta Tabela, serão devidas face ao montante de bens trazidos na ocasião. No entanto, no caso de sobrepartilha de um imóvel de menos ou mais de 60 m2, em um inventário no qual </w:t>
            </w:r>
            <w:proofErr w:type="gramStart"/>
            <w:r w:rsidRPr="009676AB">
              <w:rPr>
                <w:rFonts w:cs="Arial"/>
                <w:szCs w:val="13"/>
              </w:rPr>
              <w:t>um outro</w:t>
            </w:r>
            <w:proofErr w:type="gramEnd"/>
            <w:r w:rsidRPr="009676AB">
              <w:rPr>
                <w:rFonts w:cs="Arial"/>
                <w:szCs w:val="13"/>
              </w:rPr>
              <w:t xml:space="preserve"> imóvel já tenha sido partilhado, deverão ser pagas as custas referentes à diferença entre o valor anteriormente recolhido (pela ocasião do inventário) e as custas devidas por inventário com monte bruto, não </w:t>
            </w:r>
            <w:proofErr w:type="spellStart"/>
            <w:r w:rsidRPr="009676AB">
              <w:rPr>
                <w:rFonts w:cs="Arial"/>
                <w:szCs w:val="13"/>
              </w:rPr>
              <w:t>enquadrável</w:t>
            </w:r>
            <w:proofErr w:type="spellEnd"/>
            <w:r w:rsidRPr="009676AB">
              <w:rPr>
                <w:rFonts w:cs="Arial"/>
                <w:szCs w:val="13"/>
              </w:rPr>
              <w:t xml:space="preserve"> nas hipóteses anteriores.</w:t>
            </w:r>
            <w:r w:rsidRPr="009676AB">
              <w:rPr>
                <w:rFonts w:cs="Arial"/>
                <w:szCs w:val="13"/>
              </w:rPr>
              <w:br/>
            </w:r>
            <w:r w:rsidRPr="009676AB">
              <w:rPr>
                <w:rFonts w:cs="Arial"/>
                <w:szCs w:val="13"/>
              </w:rPr>
              <w:br/>
              <w:t xml:space="preserve">8. Nas hipóteses estabelecidas pela Lei Federal nº 6.858/1980, deverão ser recolhidas </w:t>
            </w:r>
            <w:proofErr w:type="gramStart"/>
            <w:r w:rsidRPr="009676AB">
              <w:rPr>
                <w:rFonts w:cs="Arial"/>
                <w:szCs w:val="13"/>
              </w:rPr>
              <w:t>as custas</w:t>
            </w:r>
            <w:proofErr w:type="gramEnd"/>
            <w:r w:rsidRPr="009676AB">
              <w:rPr>
                <w:rFonts w:cs="Arial"/>
                <w:szCs w:val="13"/>
              </w:rPr>
              <w:t xml:space="preserve"> estabelecidas no inciso II, item 9, alínea n, desta Tabela, em prejuízo dos valores estabelecidos no inciso II, item 4, alínea c, da mesma Tabela.</w:t>
            </w:r>
            <w:r w:rsidRPr="009676AB">
              <w:rPr>
                <w:rFonts w:cs="Arial"/>
                <w:szCs w:val="13"/>
              </w:rPr>
              <w:br/>
            </w:r>
            <w:r w:rsidRPr="009676AB">
              <w:rPr>
                <w:rFonts w:cs="Arial"/>
                <w:szCs w:val="13"/>
              </w:rPr>
              <w:lastRenderedPageBreak/>
              <w:br/>
              <w:t xml:space="preserve">9. Não são devidas custas pelo oferecimento de embargos em Ação Monitória (art. 702 do CPC/2015), bem como no caso de exceção de </w:t>
            </w:r>
            <w:proofErr w:type="spellStart"/>
            <w:r w:rsidRPr="009676AB">
              <w:rPr>
                <w:rFonts w:cs="Arial"/>
                <w:szCs w:val="13"/>
              </w:rPr>
              <w:t>pré</w:t>
            </w:r>
            <w:proofErr w:type="spellEnd"/>
            <w:r w:rsidRPr="009676AB">
              <w:rPr>
                <w:rFonts w:cs="Arial"/>
                <w:szCs w:val="13"/>
              </w:rPr>
              <w:noBreakHyphen/>
              <w:t>executividade.</w:t>
            </w:r>
            <w:r w:rsidRPr="009676AB">
              <w:rPr>
                <w:rFonts w:cs="Arial"/>
                <w:szCs w:val="13"/>
              </w:rPr>
              <w:br/>
            </w:r>
            <w:r w:rsidRPr="009676AB">
              <w:rPr>
                <w:rFonts w:cs="Arial"/>
                <w:szCs w:val="13"/>
              </w:rPr>
              <w:br/>
              <w:t xml:space="preserve">10. Nos casos de homologação de acordo cível ou aplicação de pena restritiva de direitos ou multa, pela efetuação de transação penal em Varas Criminais, </w:t>
            </w:r>
            <w:proofErr w:type="gramStart"/>
            <w:r w:rsidRPr="009676AB">
              <w:rPr>
                <w:rFonts w:cs="Arial"/>
                <w:szCs w:val="13"/>
              </w:rPr>
              <w:t>as custas</w:t>
            </w:r>
            <w:proofErr w:type="gramEnd"/>
            <w:r w:rsidRPr="009676AB">
              <w:rPr>
                <w:rFonts w:cs="Arial"/>
                <w:szCs w:val="13"/>
              </w:rPr>
              <w:t xml:space="preserve"> e a taxa judiciária serão recolhidas, reduzidas pela metade, pelo(s) autor(es) do fato, antes da extinção da punibilidade.</w:t>
            </w:r>
            <w:r w:rsidRPr="009676AB">
              <w:rPr>
                <w:rFonts w:cs="Arial"/>
                <w:szCs w:val="13"/>
              </w:rPr>
              <w:br/>
            </w:r>
            <w:r w:rsidRPr="009676AB">
              <w:rPr>
                <w:rFonts w:cs="Arial"/>
                <w:szCs w:val="13"/>
              </w:rPr>
              <w:br/>
              <w:t>11. A expedição de mandado de averbação ou de registro suscita a incidência das custas estipuladas no inciso II, item 11, alínea a, inciso I, desta Tabela.</w:t>
            </w:r>
            <w:r w:rsidRPr="009676AB">
              <w:rPr>
                <w:rFonts w:cs="Arial"/>
                <w:szCs w:val="13"/>
              </w:rPr>
              <w:br/>
            </w:r>
            <w:r w:rsidRPr="009676AB">
              <w:rPr>
                <w:rFonts w:cs="Arial"/>
                <w:szCs w:val="13"/>
              </w:rPr>
              <w:br/>
              <w:t xml:space="preserve">12. Compete aos interessados o fornecimento de cópias reprográficas que devam instruir recursos, mandados, contrafés, traslados, cartas, formais, ofícios e certidões, sendo devidas custas adicionais pela conferência de cópias reprográficas de peças dos processos pela serventia em que teve ou tiver andamento, conforme inciso II, item 11, alínea e, desta Tabela. Neste ponto, há que ressalvar, conforme disposto no artigo 695, §1º, do CPC/2015, que o mandado de citação nas ações de família deverão estar </w:t>
            </w:r>
            <w:proofErr w:type="gramStart"/>
            <w:r w:rsidRPr="009676AB">
              <w:rPr>
                <w:rFonts w:cs="Arial"/>
                <w:szCs w:val="13"/>
              </w:rPr>
              <w:t>desacompanhados de cópia da peti</w:t>
            </w:r>
            <w:r w:rsidRPr="009676AB">
              <w:rPr>
                <w:rFonts w:ascii="Arial" w:cs="Arial"/>
                <w:szCs w:val="13"/>
              </w:rPr>
              <w:t>çã</w:t>
            </w:r>
            <w:r w:rsidRPr="009676AB">
              <w:rPr>
                <w:rFonts w:cs="Arial"/>
                <w:szCs w:val="13"/>
              </w:rPr>
              <w:t>o inicial</w:t>
            </w:r>
            <w:proofErr w:type="gramEnd"/>
            <w:r w:rsidRPr="009676AB">
              <w:rPr>
                <w:rFonts w:cs="Arial"/>
                <w:szCs w:val="13"/>
              </w:rPr>
              <w:t>.</w:t>
            </w:r>
            <w:r w:rsidRPr="009676AB">
              <w:rPr>
                <w:rFonts w:cs="Arial"/>
                <w:szCs w:val="13"/>
              </w:rPr>
              <w:br/>
            </w:r>
            <w:r w:rsidRPr="009676AB">
              <w:rPr>
                <w:rFonts w:cs="Arial"/>
                <w:szCs w:val="13"/>
              </w:rPr>
              <w:br/>
              <w:t>13. A dedução de pedidos contrapostos enseja a incidência das custas previstas no inciso II, item 10, alínea b, desta Tabela.</w:t>
            </w:r>
            <w:r w:rsidRPr="009676AB">
              <w:rPr>
                <w:rFonts w:cs="Arial"/>
                <w:szCs w:val="13"/>
              </w:rPr>
              <w:br/>
            </w:r>
            <w:r w:rsidRPr="009676AB">
              <w:rPr>
                <w:rFonts w:cs="Arial"/>
                <w:szCs w:val="13"/>
              </w:rPr>
              <w:br/>
              <w:t>14. A tutela provisória requerida em caráter incidental é isenta do pagamento de custas (art. 295 do CPC/2015), ressaltando</w:t>
            </w:r>
            <w:r w:rsidRPr="009676AB">
              <w:rPr>
                <w:rFonts w:cs="Arial"/>
                <w:szCs w:val="13"/>
              </w:rPr>
              <w:noBreakHyphen/>
              <w:t xml:space="preserve">se que tal isenção se limita ao preparo inicial do Escrivão, não havendo isenção quanto aos atos de distribuição, comunicação postal ou por oficial de justiça que sejam necessários. (vide também Art. 7º, </w:t>
            </w:r>
            <w:r w:rsidRPr="009676AB">
              <w:rPr>
                <w:rFonts w:cs="Arial"/>
                <w:i/>
                <w:iCs/>
                <w:szCs w:val="13"/>
              </w:rPr>
              <w:t>caput</w:t>
            </w:r>
            <w:r w:rsidRPr="009676AB">
              <w:rPr>
                <w:rFonts w:cs="Arial"/>
                <w:szCs w:val="13"/>
              </w:rPr>
              <w:t>, e seu § 1º, desta Portaria</w:t>
            </w:r>
            <w:proofErr w:type="gramStart"/>
            <w:r w:rsidRPr="009676AB">
              <w:rPr>
                <w:rFonts w:cs="Arial"/>
                <w:szCs w:val="13"/>
              </w:rPr>
              <w:t>)</w:t>
            </w:r>
            <w:proofErr w:type="gramEnd"/>
            <w:r w:rsidRPr="009676AB">
              <w:rPr>
                <w:rFonts w:cs="Arial"/>
                <w:szCs w:val="13"/>
              </w:rPr>
              <w:br/>
            </w:r>
            <w:r w:rsidRPr="009676AB">
              <w:rPr>
                <w:rFonts w:cs="Arial"/>
                <w:szCs w:val="13"/>
              </w:rPr>
              <w:br/>
              <w:t>15. Não haverá adiantamento de novas custas para a formulação do pedido principal após a efetivação da tutela provisória requerida em caráter antecedente (art. 308 do CPC/2015), sem prejuízo da cobrança de eventual diferença de custas em relação ao preparo do pedido principal (se houver), ao final, pelo sucumbente. A mesma regra (recolhimento da diferença, ao final, pelo sucumbente) aplicar</w:t>
            </w:r>
            <w:r w:rsidRPr="009676AB">
              <w:rPr>
                <w:rFonts w:cs="Arial"/>
                <w:szCs w:val="13"/>
              </w:rPr>
              <w:noBreakHyphen/>
              <w:t>se</w:t>
            </w:r>
            <w:r w:rsidRPr="009676AB">
              <w:rPr>
                <w:rFonts w:cs="Arial"/>
                <w:szCs w:val="13"/>
              </w:rPr>
              <w:noBreakHyphen/>
              <w:t>á no caso de pedido principal formulado conjuntamente com o pedido de tutela provisória (art. 308, §1º, do CPC/2015). (vide também Art. 7º, § 2º, desta Portaria</w:t>
            </w:r>
            <w:proofErr w:type="gramStart"/>
            <w:r w:rsidRPr="009676AB">
              <w:rPr>
                <w:rFonts w:cs="Arial"/>
                <w:szCs w:val="13"/>
              </w:rPr>
              <w:t>)</w:t>
            </w:r>
            <w:proofErr w:type="gramEnd"/>
            <w:r w:rsidRPr="009676AB">
              <w:rPr>
                <w:rFonts w:cs="Arial"/>
                <w:szCs w:val="13"/>
              </w:rPr>
              <w:br/>
            </w:r>
          </w:p>
          <w:p w:rsidR="00FA46B2" w:rsidRPr="009676AB" w:rsidRDefault="00FA46B2" w:rsidP="00622429">
            <w:pPr>
              <w:widowControl w:val="0"/>
              <w:rPr>
                <w:rFonts w:cs="Arial"/>
                <w:szCs w:val="13"/>
              </w:rPr>
            </w:pPr>
          </w:p>
          <w:p w:rsidR="00FA46B2" w:rsidRPr="009676AB" w:rsidRDefault="00FA46B2" w:rsidP="00622429">
            <w:pPr>
              <w:widowControl w:val="0"/>
              <w:rPr>
                <w:rFonts w:cs="Arial"/>
                <w:b/>
                <w:bCs/>
                <w:szCs w:val="13"/>
              </w:rPr>
            </w:pPr>
            <w:r w:rsidRPr="009676AB">
              <w:rPr>
                <w:rFonts w:cs="Arial"/>
                <w:b/>
                <w:bCs/>
                <w:szCs w:val="13"/>
              </w:rPr>
              <w:t>OBSERVAÇÕES:</w:t>
            </w:r>
          </w:p>
          <w:p w:rsidR="00FA46B2" w:rsidRPr="009676AB" w:rsidRDefault="00FA46B2" w:rsidP="00622429">
            <w:pPr>
              <w:widowControl w:val="0"/>
              <w:rPr>
                <w:rFonts w:cs="Arial"/>
                <w:szCs w:val="13"/>
              </w:rPr>
            </w:pPr>
            <w:r w:rsidRPr="009676AB">
              <w:rPr>
                <w:rFonts w:cs="Arial"/>
                <w:b/>
                <w:bCs/>
                <w:szCs w:val="13"/>
              </w:rPr>
              <w:t>A)</w:t>
            </w:r>
            <w:r w:rsidRPr="009676AB">
              <w:rPr>
                <w:rFonts w:cs="Arial"/>
                <w:szCs w:val="13"/>
              </w:rPr>
              <w:t xml:space="preserve"> Ver Aviso CGJ nº 1.370/2013 (DJERJ de 05/11/2013, fls. 18/19, e republicação no DJERJ de 27/11/2013, fls. 39/40), bem como Ato Normativo Conjunto TJ/CGJ nº 7/2014 (publicado no DJERJ de 24/06/2014, pág. 02);</w:t>
            </w:r>
          </w:p>
          <w:p w:rsidR="00FA46B2" w:rsidRPr="009676AB" w:rsidRDefault="00FA46B2" w:rsidP="00622429">
            <w:pPr>
              <w:widowControl w:val="0"/>
              <w:rPr>
                <w:rFonts w:cs="Arial"/>
                <w:szCs w:val="13"/>
              </w:rPr>
            </w:pPr>
            <w:r w:rsidRPr="009676AB">
              <w:rPr>
                <w:rFonts w:cs="Arial"/>
                <w:b/>
                <w:bCs/>
                <w:szCs w:val="13"/>
              </w:rPr>
              <w:lastRenderedPageBreak/>
              <w:t>B)</w:t>
            </w:r>
            <w:r w:rsidRPr="009676AB">
              <w:rPr>
                <w:rFonts w:cs="Arial"/>
                <w:szCs w:val="13"/>
              </w:rPr>
              <w:t xml:space="preserve"> Ver Aviso CGJ nº 478/2011, parte final (DJERJ de 10/06/2011, fls. 10).</w:t>
            </w:r>
          </w:p>
        </w:tc>
      </w:tr>
    </w:tbl>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jc w:val="center"/>
        <w:rPr>
          <w:rFonts w:cs="Arial"/>
          <w:b/>
          <w:bCs/>
          <w:szCs w:val="13"/>
        </w:rPr>
      </w:pPr>
      <w:r w:rsidRPr="009676AB">
        <w:rPr>
          <w:rFonts w:cs="Arial"/>
          <w:b/>
          <w:bCs/>
          <w:szCs w:val="13"/>
        </w:rPr>
        <w:t xml:space="preserve">TABELA 02 </w:t>
      </w:r>
      <w:r w:rsidRPr="009676AB">
        <w:rPr>
          <w:rFonts w:cs="Arial"/>
          <w:b/>
          <w:bCs/>
          <w:szCs w:val="13"/>
        </w:rPr>
        <w:noBreakHyphen/>
        <w:t xml:space="preserve"> ATOS DOS JUIZADOS ESPECIAIS</w:t>
      </w:r>
    </w:p>
    <w:p w:rsidR="00FA46B2" w:rsidRPr="009676AB" w:rsidRDefault="00FA46B2" w:rsidP="00FA46B2">
      <w:pPr>
        <w:widowControl w:val="0"/>
        <w:jc w:val="center"/>
        <w:rPr>
          <w:rFonts w:cs="Arial"/>
          <w:szCs w:val="13"/>
        </w:rPr>
      </w:pPr>
    </w:p>
    <w:tbl>
      <w:tblPr>
        <w:tblpPr w:leftFromText="141" w:rightFromText="141" w:bottomFromText="200" w:vertAnchor="text" w:horzAnchor="page" w:tblpX="1111" w:tblpY="8"/>
        <w:tblW w:w="473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31"/>
        <w:gridCol w:w="726"/>
      </w:tblGrid>
      <w:tr w:rsidR="00FA46B2" w:rsidRPr="009676AB" w:rsidTr="00622429">
        <w:trPr>
          <w:trHeight w:val="57"/>
          <w:tblCellSpacing w:w="0" w:type="dxa"/>
        </w:trPr>
        <w:tc>
          <w:tcPr>
            <w:tcW w:w="5000" w:type="pct"/>
            <w:gridSpan w:val="2"/>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DO PROCEDIMENTO SUMARÍSSIMO</w:t>
            </w:r>
          </w:p>
        </w:tc>
      </w:tr>
      <w:tr w:rsidR="00FA46B2" w:rsidRPr="009676AB" w:rsidTr="00622429">
        <w:trPr>
          <w:trHeight w:val="57"/>
          <w:tblCellSpacing w:w="0" w:type="dxa"/>
        </w:trPr>
        <w:tc>
          <w:tcPr>
            <w:tcW w:w="4757"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2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 (R$)</w:t>
            </w:r>
          </w:p>
        </w:tc>
      </w:tr>
      <w:tr w:rsidR="00FA46B2" w:rsidRPr="009676AB" w:rsidTr="00622429">
        <w:trPr>
          <w:trHeight w:val="57"/>
          <w:tblCellSpacing w:w="0" w:type="dxa"/>
        </w:trPr>
        <w:tc>
          <w:tcPr>
            <w:tcW w:w="4757"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1. Procedimento Sumaríssimo (preparo)</w:t>
            </w:r>
          </w:p>
        </w:tc>
        <w:tc>
          <w:tcPr>
            <w:tcW w:w="2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131,94</w:t>
            </w:r>
          </w:p>
        </w:tc>
      </w:tr>
      <w:tr w:rsidR="00FA46B2" w:rsidRPr="009676AB" w:rsidTr="00622429">
        <w:trPr>
          <w:trHeight w:val="57"/>
          <w:tblCellSpacing w:w="0" w:type="dxa"/>
        </w:trPr>
        <w:tc>
          <w:tcPr>
            <w:tcW w:w="4757"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2. Recurso</w:t>
            </w:r>
          </w:p>
        </w:tc>
        <w:tc>
          <w:tcPr>
            <w:tcW w:w="243"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144,05</w:t>
            </w:r>
          </w:p>
        </w:tc>
      </w:tr>
      <w:tr w:rsidR="00FA46B2" w:rsidRPr="009676AB" w:rsidTr="00622429">
        <w:trPr>
          <w:trHeight w:val="57"/>
          <w:tblCellSpacing w:w="0" w:type="dxa"/>
        </w:trPr>
        <w:tc>
          <w:tcPr>
            <w:tcW w:w="4757"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b/>
                <w:bCs/>
                <w:szCs w:val="13"/>
              </w:rPr>
              <w:t xml:space="preserve">3. Outros </w:t>
            </w:r>
            <w:r w:rsidRPr="009676AB">
              <w:rPr>
                <w:rFonts w:cs="Arial"/>
                <w:b/>
                <w:bCs/>
                <w:szCs w:val="13"/>
              </w:rPr>
              <w:noBreakHyphen/>
              <w:t xml:space="preserve"> as mesmas custas da Tabela 01</w:t>
            </w:r>
          </w:p>
        </w:tc>
        <w:tc>
          <w:tcPr>
            <w:tcW w:w="243" w:type="pct"/>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trHeight w:val="57"/>
          <w:tblCellSpacing w:w="0" w:type="dxa"/>
        </w:trPr>
        <w:tc>
          <w:tcPr>
            <w:tcW w:w="5000" w:type="pct"/>
            <w:gridSpan w:val="2"/>
            <w:tcBorders>
              <w:top w:val="outset" w:sz="6" w:space="0" w:color="auto"/>
              <w:left w:val="nil"/>
              <w:bottom w:val="outset" w:sz="6" w:space="0" w:color="auto"/>
              <w:right w:val="nil"/>
            </w:tcBorders>
          </w:tcPr>
          <w:p w:rsidR="00FA46B2" w:rsidRPr="009676AB" w:rsidRDefault="00FA46B2" w:rsidP="00622429">
            <w:pPr>
              <w:widowControl w:val="0"/>
              <w:rPr>
                <w:rFonts w:cs="Arial"/>
                <w:szCs w:val="13"/>
              </w:rPr>
            </w:pPr>
            <w:r w:rsidRPr="009676AB">
              <w:rPr>
                <w:rFonts w:cs="Arial"/>
                <w:b/>
                <w:bCs/>
                <w:szCs w:val="13"/>
              </w:rPr>
              <w:t>NOTAS INTEGRANTES:</w:t>
            </w:r>
            <w:r w:rsidRPr="009676AB">
              <w:rPr>
                <w:rFonts w:cs="Arial"/>
                <w:szCs w:val="13"/>
              </w:rPr>
              <w:br/>
            </w:r>
            <w:r w:rsidRPr="009676AB">
              <w:rPr>
                <w:rFonts w:cs="Arial"/>
                <w:szCs w:val="13"/>
              </w:rPr>
              <w:br/>
              <w:t xml:space="preserve">1. Nos Juizados Especiais Cíveis, Criminais (em se tratando de ação penal privada) e Fazendários, havendo interposição de recurso, são devidas todas as despesas processuais, inclusive aquelas dispensadas em 1º grau de jurisdição, tais como: preparo (item </w:t>
            </w:r>
            <w:proofErr w:type="gramStart"/>
            <w:r w:rsidRPr="009676AB">
              <w:rPr>
                <w:rFonts w:cs="Arial"/>
                <w:szCs w:val="13"/>
              </w:rPr>
              <w:t>1</w:t>
            </w:r>
            <w:proofErr w:type="gramEnd"/>
            <w:r w:rsidRPr="009676AB">
              <w:rPr>
                <w:rFonts w:cs="Arial"/>
                <w:szCs w:val="13"/>
              </w:rPr>
              <w:t xml:space="preserve"> desta Tabela), recurso (item 2 desta Tabela), diligências por atos de Oficial de Justiça, cálculos do contador (se houver), atos realizados por via postal, porte de remessa e retorno (se houver), CAARJ, taxa judiciária, bem como distribuição, registro e baixa na comarca de origem e seus consectários legais, devendo ser efetuado o recolhimento no momento da interposição do recurso, devendo ser observado o disposto em ato administrativo pertinente do Poder Judiciário. (vide também Art. 42, § 1º, da Lei Federal nº 9.099/95).</w:t>
            </w:r>
            <w:r w:rsidRPr="009676AB">
              <w:rPr>
                <w:rFonts w:cs="Arial"/>
                <w:szCs w:val="13"/>
              </w:rPr>
              <w:br/>
            </w:r>
            <w:r w:rsidRPr="009676AB">
              <w:rPr>
                <w:rFonts w:cs="Arial"/>
                <w:szCs w:val="13"/>
              </w:rPr>
              <w:br/>
              <w:t xml:space="preserve">2. Havendo cumulação simples e sucessiva de pedidos, serão devidas </w:t>
            </w:r>
            <w:proofErr w:type="gramStart"/>
            <w:r w:rsidRPr="009676AB">
              <w:rPr>
                <w:rFonts w:cs="Arial"/>
                <w:szCs w:val="13"/>
              </w:rPr>
              <w:t>as custas</w:t>
            </w:r>
            <w:proofErr w:type="gramEnd"/>
            <w:r w:rsidRPr="009676AB">
              <w:rPr>
                <w:rFonts w:cs="Arial"/>
                <w:szCs w:val="13"/>
              </w:rPr>
              <w:t xml:space="preserve"> relativas ao preparo (item 1 desta Tabela) para cada pedido suscetível de natureza jurídica autônoma, inclusive os contrapostos, devendo ser recolhidos, contudo, até o máximo correspondente a 3 (três) preparos, não importando a quantidade de pedidos cumulados. Caso haja a formulação de cumula</w:t>
            </w:r>
            <w:r w:rsidRPr="009676AB">
              <w:rPr>
                <w:rFonts w:ascii="Arial" w:cs="Arial"/>
                <w:szCs w:val="13"/>
              </w:rPr>
              <w:t>çõ</w:t>
            </w:r>
            <w:r w:rsidRPr="009676AB">
              <w:rPr>
                <w:rFonts w:cs="Arial"/>
                <w:szCs w:val="13"/>
              </w:rPr>
              <w:t xml:space="preserve">es eventuais e alternativas de pedidos, será devido um único valor correspondente ao preparo. (vide Art. 4º desta Portaria </w:t>
            </w:r>
            <w:r w:rsidRPr="009676AB">
              <w:rPr>
                <w:rFonts w:cs="Arial"/>
                <w:szCs w:val="13"/>
              </w:rPr>
              <w:noBreakHyphen/>
              <w:t xml:space="preserve"> Pedido Contraposto).</w:t>
            </w:r>
            <w:r w:rsidRPr="009676AB">
              <w:rPr>
                <w:rFonts w:cs="Arial"/>
                <w:szCs w:val="13"/>
              </w:rPr>
              <w:br/>
            </w:r>
            <w:r w:rsidRPr="009676AB">
              <w:rPr>
                <w:rFonts w:cs="Arial"/>
                <w:szCs w:val="13"/>
              </w:rPr>
              <w:lastRenderedPageBreak/>
              <w:br/>
              <w:t xml:space="preserve">3. Havendo interposição de recurso em face de sentença substitutiva de outra anteriormente anulada, são devidas apenas custas pelos atos praticados entre a anulação da sentença e a prolação da subsequente, porte de remessa e retorno (se houver) e </w:t>
            </w:r>
            <w:proofErr w:type="gramStart"/>
            <w:r w:rsidRPr="009676AB">
              <w:rPr>
                <w:rFonts w:cs="Arial"/>
                <w:szCs w:val="13"/>
              </w:rPr>
              <w:t>as custas</w:t>
            </w:r>
            <w:proofErr w:type="gramEnd"/>
            <w:r w:rsidRPr="009676AB">
              <w:rPr>
                <w:rFonts w:cs="Arial"/>
                <w:szCs w:val="13"/>
              </w:rPr>
              <w:t xml:space="preserve"> relativas ao recurso. </w:t>
            </w:r>
            <w:r w:rsidRPr="009676AB">
              <w:rPr>
                <w:rFonts w:cs="Arial"/>
                <w:b/>
                <w:bCs/>
                <w:szCs w:val="13"/>
              </w:rPr>
              <w:t>(A</w:t>
            </w:r>
            <w:proofErr w:type="gramStart"/>
            <w:r w:rsidRPr="009676AB">
              <w:rPr>
                <w:rFonts w:cs="Arial"/>
                <w:b/>
                <w:bCs/>
                <w:szCs w:val="13"/>
              </w:rPr>
              <w:t>)</w:t>
            </w:r>
            <w:proofErr w:type="gramEnd"/>
            <w:r w:rsidRPr="009676AB">
              <w:rPr>
                <w:rFonts w:cs="Arial"/>
                <w:szCs w:val="13"/>
              </w:rPr>
              <w:br/>
            </w:r>
            <w:r w:rsidRPr="009676AB">
              <w:rPr>
                <w:rFonts w:cs="Arial"/>
                <w:szCs w:val="13"/>
              </w:rPr>
              <w:br/>
              <w:t>4. Havendo concomitância de recursos interpostos em face de uma mesma sentença, deve</w:t>
            </w:r>
            <w:r w:rsidRPr="009676AB">
              <w:rPr>
                <w:rFonts w:cs="Arial"/>
                <w:szCs w:val="13"/>
              </w:rPr>
              <w:noBreakHyphen/>
              <w:t xml:space="preserve">se observar o recolhimento das custas assinaladas na nota integrante </w:t>
            </w:r>
            <w:proofErr w:type="gramStart"/>
            <w:r w:rsidRPr="009676AB">
              <w:rPr>
                <w:rFonts w:cs="Arial"/>
                <w:szCs w:val="13"/>
              </w:rPr>
              <w:t>1</w:t>
            </w:r>
            <w:proofErr w:type="gramEnd"/>
            <w:r w:rsidRPr="009676AB">
              <w:rPr>
                <w:rFonts w:cs="Arial"/>
                <w:szCs w:val="13"/>
              </w:rPr>
              <w:t xml:space="preserve"> desta Tabela, por recorrente, sob pena de deserção individualizada.</w:t>
            </w:r>
            <w:r w:rsidRPr="009676AB">
              <w:rPr>
                <w:rFonts w:cs="Arial"/>
                <w:szCs w:val="13"/>
              </w:rPr>
              <w:br/>
            </w:r>
            <w:r w:rsidRPr="009676AB">
              <w:rPr>
                <w:rFonts w:cs="Arial"/>
                <w:szCs w:val="13"/>
              </w:rPr>
              <w:br/>
              <w:t xml:space="preserve">5. Nos Juizados Especiais, não são devidas custas em 1º grau de jurisdição para o cumprimento de diligências, inclusive quando realizadas através de Cartas Precatórias. No entanto, as </w:t>
            </w:r>
            <w:proofErr w:type="spellStart"/>
            <w:r w:rsidRPr="009676AB">
              <w:rPr>
                <w:rFonts w:cs="Arial"/>
                <w:szCs w:val="13"/>
              </w:rPr>
              <w:t>deprecatas</w:t>
            </w:r>
            <w:proofErr w:type="spellEnd"/>
            <w:r w:rsidRPr="009676AB">
              <w:rPr>
                <w:rFonts w:cs="Arial"/>
                <w:szCs w:val="13"/>
              </w:rPr>
              <w:t xml:space="preserve"> expedidas e cumpridas neste Estado deverão ter as respectivas custas recolhidas integralmente no momento da interposição do recurso, observando</w:t>
            </w:r>
            <w:r w:rsidRPr="009676AB">
              <w:rPr>
                <w:rFonts w:cs="Arial"/>
                <w:szCs w:val="13"/>
              </w:rPr>
              <w:noBreakHyphen/>
              <w:t xml:space="preserve">se os valores estabelecidos nas Tabelas integrantes desta lei. Em se tratando de Cartas Precatórias com cumprimento em outro Estado, haverá incidência de custas relativas ao porte de remessa e retorno da </w:t>
            </w:r>
            <w:proofErr w:type="spellStart"/>
            <w:r w:rsidRPr="009676AB">
              <w:rPr>
                <w:rFonts w:cs="Arial"/>
                <w:szCs w:val="13"/>
              </w:rPr>
              <w:t>deprecata</w:t>
            </w:r>
            <w:proofErr w:type="spellEnd"/>
            <w:r w:rsidRPr="009676AB">
              <w:rPr>
                <w:rFonts w:cs="Arial"/>
                <w:szCs w:val="13"/>
              </w:rPr>
              <w:t xml:space="preserve"> na interposição de recurso, em razão do envio e devolução do instrumento, excetuando</w:t>
            </w:r>
            <w:r w:rsidRPr="009676AB">
              <w:rPr>
                <w:rFonts w:cs="Arial"/>
                <w:szCs w:val="13"/>
              </w:rPr>
              <w:noBreakHyphen/>
              <w:t>se a hipótese em que tal providência tenha sido efetivada pelo próprio requerente. (Vide Art. 14 desta Portaria).</w:t>
            </w:r>
            <w:r w:rsidRPr="009676AB">
              <w:rPr>
                <w:rFonts w:cs="Arial"/>
                <w:szCs w:val="13"/>
              </w:rPr>
              <w:br/>
            </w:r>
            <w:r w:rsidRPr="009676AB">
              <w:rPr>
                <w:rFonts w:cs="Arial"/>
                <w:szCs w:val="13"/>
              </w:rPr>
              <w:br/>
              <w:t xml:space="preserve">6. Nos Juizados Especiais Cíveis, nos casos de extinção do processo sem julgamento do mérito, pela ausência injustificada do autor a qualquer das audiências, o juiz poderá condenar o mesmo ao recolhimento das custas assinaladas na nota integrante </w:t>
            </w:r>
            <w:proofErr w:type="gramStart"/>
            <w:r w:rsidRPr="009676AB">
              <w:rPr>
                <w:rFonts w:cs="Arial"/>
                <w:szCs w:val="13"/>
              </w:rPr>
              <w:t>1</w:t>
            </w:r>
            <w:proofErr w:type="gramEnd"/>
            <w:r w:rsidRPr="009676AB">
              <w:rPr>
                <w:rFonts w:cs="Arial"/>
                <w:szCs w:val="13"/>
              </w:rPr>
              <w:t xml:space="preserve"> desta Tabela, excetuando</w:t>
            </w:r>
            <w:r w:rsidRPr="009676AB">
              <w:rPr>
                <w:rFonts w:cs="Arial"/>
                <w:szCs w:val="13"/>
              </w:rPr>
              <w:noBreakHyphen/>
              <w:t>se os valores pertinentes ao recurso.</w:t>
            </w:r>
            <w:r w:rsidRPr="009676AB">
              <w:rPr>
                <w:rFonts w:cs="Arial"/>
                <w:szCs w:val="13"/>
              </w:rPr>
              <w:br/>
            </w:r>
            <w:r w:rsidRPr="009676AB">
              <w:rPr>
                <w:rFonts w:cs="Arial"/>
                <w:szCs w:val="13"/>
              </w:rPr>
              <w:br/>
              <w:t xml:space="preserve">7. Não são devidas custas para o ajuizamento de Embargos do Executado. Entretanto, julgados improcedentes os mesmos, caberá ao embargante recolher </w:t>
            </w:r>
            <w:proofErr w:type="gramStart"/>
            <w:r w:rsidRPr="009676AB">
              <w:rPr>
                <w:rFonts w:cs="Arial"/>
                <w:szCs w:val="13"/>
              </w:rPr>
              <w:t>as custas</w:t>
            </w:r>
            <w:proofErr w:type="gramEnd"/>
            <w:r w:rsidRPr="009676AB">
              <w:rPr>
                <w:rFonts w:cs="Arial"/>
                <w:szCs w:val="13"/>
              </w:rPr>
              <w:t xml:space="preserve"> judiciais estabelecidas na Tabela 01, inciso II, item 10, alínea d, bem como aquelas devidas por diligências e a taxa judiciária, devendo ser observado o disposto em ato administrativo pertinente do Poder Judiciário. </w:t>
            </w:r>
            <w:r w:rsidRPr="009676AB">
              <w:rPr>
                <w:rFonts w:cs="Arial"/>
                <w:b/>
                <w:bCs/>
                <w:szCs w:val="13"/>
              </w:rPr>
              <w:t>(B</w:t>
            </w:r>
            <w:proofErr w:type="gramStart"/>
            <w:r w:rsidRPr="009676AB">
              <w:rPr>
                <w:rFonts w:cs="Arial"/>
                <w:b/>
                <w:bCs/>
                <w:szCs w:val="13"/>
              </w:rPr>
              <w:t>)</w:t>
            </w:r>
            <w:proofErr w:type="gramEnd"/>
            <w:r w:rsidRPr="009676AB">
              <w:rPr>
                <w:rFonts w:cs="Arial"/>
                <w:szCs w:val="13"/>
              </w:rPr>
              <w:br/>
            </w:r>
            <w:r w:rsidRPr="009676AB">
              <w:rPr>
                <w:rFonts w:cs="Arial"/>
                <w:szCs w:val="13"/>
              </w:rPr>
              <w:br/>
              <w:t xml:space="preserve">8. Havendo interposição de recurso em face de sentença que julgou os Embargos do Executado, serão devidas </w:t>
            </w:r>
            <w:proofErr w:type="gramStart"/>
            <w:r w:rsidRPr="009676AB">
              <w:rPr>
                <w:rFonts w:cs="Arial"/>
                <w:szCs w:val="13"/>
              </w:rPr>
              <w:t>as custas</w:t>
            </w:r>
            <w:proofErr w:type="gramEnd"/>
            <w:r w:rsidRPr="009676AB">
              <w:rPr>
                <w:rFonts w:cs="Arial"/>
                <w:szCs w:val="13"/>
              </w:rPr>
              <w:t xml:space="preserve"> mencionadas na nota integrante acima, acrescidas das custas relativas ao recurso, bem como aquelas referentes aos atos praticados na fase de execução. Caso não tenha sido interposto recurso inominado em face de sentença prolatada na fase cognitiva, deverão ser também recolhidas </w:t>
            </w:r>
            <w:proofErr w:type="gramStart"/>
            <w:r w:rsidRPr="009676AB">
              <w:rPr>
                <w:rFonts w:cs="Arial"/>
                <w:szCs w:val="13"/>
              </w:rPr>
              <w:t>as custas</w:t>
            </w:r>
            <w:proofErr w:type="gramEnd"/>
            <w:r w:rsidRPr="009676AB">
              <w:rPr>
                <w:rFonts w:cs="Arial"/>
                <w:szCs w:val="13"/>
              </w:rPr>
              <w:t xml:space="preserve"> assinaladas na nota integrante 1 desta Tabela, sob pena de deserção, em conformidade com o disposto em ato administrativo pertinente do Poder Judiciário. Considerar o descrito na segunda parte desta Nota Integrante também para o caso de recurso interposto na fase executiva sem oposição de Embargos do Devedor.</w:t>
            </w:r>
            <w:r w:rsidRPr="009676AB">
              <w:rPr>
                <w:rFonts w:cs="Arial"/>
                <w:szCs w:val="13"/>
              </w:rPr>
              <w:br/>
            </w:r>
            <w:r w:rsidRPr="009676AB">
              <w:rPr>
                <w:rFonts w:cs="Arial"/>
                <w:szCs w:val="13"/>
              </w:rPr>
              <w:br/>
              <w:t>9. Tratando</w:t>
            </w:r>
            <w:r w:rsidRPr="009676AB">
              <w:rPr>
                <w:rFonts w:cs="Arial"/>
                <w:szCs w:val="13"/>
              </w:rPr>
              <w:noBreakHyphen/>
              <w:t xml:space="preserve">se de execução de sentença que tenha sido objeto de recurso improvido do devedor, esta é onerosa, devendo </w:t>
            </w:r>
            <w:proofErr w:type="gramStart"/>
            <w:r w:rsidRPr="009676AB">
              <w:rPr>
                <w:rFonts w:cs="Arial"/>
                <w:szCs w:val="13"/>
              </w:rPr>
              <w:t>as custas</w:t>
            </w:r>
            <w:proofErr w:type="gramEnd"/>
            <w:r w:rsidRPr="009676AB">
              <w:rPr>
                <w:rFonts w:cs="Arial"/>
                <w:szCs w:val="13"/>
              </w:rPr>
              <w:t xml:space="preserve"> (referentes às diligências pessoais, atos praticados por via postal, atos dos contadores e dos demais auxiliares do Juízo, bem como eventual taxa judiciária) ser suportadas pelo executado, que as recolherá ao final, </w:t>
            </w:r>
            <w:r w:rsidRPr="009676AB">
              <w:rPr>
                <w:rFonts w:cs="Arial"/>
                <w:szCs w:val="13"/>
              </w:rPr>
              <w:lastRenderedPageBreak/>
              <w:t>antes da baixa da ação.</w:t>
            </w:r>
            <w:r w:rsidRPr="009676AB">
              <w:rPr>
                <w:rFonts w:cs="Arial"/>
                <w:szCs w:val="13"/>
              </w:rPr>
              <w:br/>
            </w:r>
            <w:r w:rsidRPr="009676AB">
              <w:rPr>
                <w:rFonts w:cs="Arial"/>
                <w:szCs w:val="13"/>
              </w:rPr>
              <w:br/>
              <w:t xml:space="preserve">10. Ao ser impetrado Mandado de Segurança, deverão ser recolhidas, além do preparo do mesmo, conforme Tabela 01, inciso II, item </w:t>
            </w:r>
            <w:proofErr w:type="gramStart"/>
            <w:r w:rsidRPr="009676AB">
              <w:rPr>
                <w:rFonts w:cs="Arial"/>
                <w:szCs w:val="13"/>
              </w:rPr>
              <w:t>9</w:t>
            </w:r>
            <w:proofErr w:type="gramEnd"/>
            <w:r w:rsidRPr="009676AB">
              <w:rPr>
                <w:rFonts w:cs="Arial"/>
                <w:szCs w:val="13"/>
              </w:rPr>
              <w:t>, alínea e, as custas relativas ao porte de remessa e retorno (se houver), envio de ofício (via postal, eletrônica ou por Oficial de Justiça), CAARJ, Fundos e taxa judiciária, conforme o art. 126 do Decreto</w:t>
            </w:r>
            <w:r w:rsidRPr="009676AB">
              <w:rPr>
                <w:rFonts w:cs="Arial"/>
                <w:szCs w:val="13"/>
              </w:rPr>
              <w:noBreakHyphen/>
              <w:t xml:space="preserve">Lei Estadual nº 05/1975. </w:t>
            </w:r>
            <w:r w:rsidRPr="009676AB">
              <w:rPr>
                <w:rFonts w:cs="Arial"/>
                <w:szCs w:val="13"/>
              </w:rPr>
              <w:br/>
            </w:r>
            <w:r w:rsidRPr="009676AB">
              <w:rPr>
                <w:rFonts w:cs="Arial"/>
                <w:szCs w:val="13"/>
              </w:rPr>
              <w:br/>
              <w:t xml:space="preserve">11. Nos Juizados Especiais Criminais, em se tratando de ação penal pública, nas hipóteses em que houver condenação em primeiro grau de jurisdição ou em âmbito recursal, </w:t>
            </w:r>
            <w:proofErr w:type="gramStart"/>
            <w:r w:rsidRPr="009676AB">
              <w:rPr>
                <w:rFonts w:cs="Arial"/>
                <w:szCs w:val="13"/>
              </w:rPr>
              <w:t>as custas</w:t>
            </w:r>
            <w:proofErr w:type="gramEnd"/>
            <w:r w:rsidRPr="009676AB">
              <w:rPr>
                <w:rFonts w:cs="Arial"/>
                <w:szCs w:val="13"/>
              </w:rPr>
              <w:t xml:space="preserve"> deverão ser recolhidas ao final, em conformidade com as Tabelas integrantes desta lei.</w:t>
            </w:r>
            <w:r w:rsidRPr="009676AB">
              <w:rPr>
                <w:rFonts w:cs="Arial"/>
                <w:szCs w:val="13"/>
              </w:rPr>
              <w:br/>
            </w:r>
            <w:r w:rsidRPr="009676AB">
              <w:rPr>
                <w:rFonts w:cs="Arial"/>
                <w:szCs w:val="13"/>
              </w:rPr>
              <w:br/>
              <w:t xml:space="preserve">12. Nos casos de homologação de acordo cível ou aplicação de pena restritiva de direitos ou multa, pela efetuação de transação penal, </w:t>
            </w:r>
            <w:proofErr w:type="gramStart"/>
            <w:r w:rsidRPr="009676AB">
              <w:rPr>
                <w:rFonts w:cs="Arial"/>
                <w:szCs w:val="13"/>
              </w:rPr>
              <w:t>as custas</w:t>
            </w:r>
            <w:proofErr w:type="gramEnd"/>
            <w:r w:rsidRPr="009676AB">
              <w:rPr>
                <w:rFonts w:cs="Arial"/>
                <w:szCs w:val="13"/>
              </w:rPr>
              <w:t xml:space="preserve"> (excetuando</w:t>
            </w:r>
            <w:r w:rsidRPr="009676AB">
              <w:rPr>
                <w:rFonts w:cs="Arial"/>
                <w:szCs w:val="13"/>
              </w:rPr>
              <w:noBreakHyphen/>
              <w:t>se o valor referente ao recurso) e a taxa judiciária serão recolhidas, reduzidas pela metade, pelo(s) autor(es) do fato, na forma assinalada na nota integrante 1 desta Tabela, antes da extinção da punibilidade.</w:t>
            </w:r>
            <w:r w:rsidRPr="009676AB">
              <w:rPr>
                <w:rFonts w:cs="Arial"/>
                <w:szCs w:val="13"/>
              </w:rPr>
              <w:br/>
            </w:r>
            <w:r w:rsidRPr="009676AB">
              <w:rPr>
                <w:rFonts w:cs="Arial"/>
                <w:szCs w:val="13"/>
              </w:rPr>
              <w:br/>
              <w:t xml:space="preserve">13. Pelos atos de restauração de autos, certidões, desarquivamento de processos e conferência de cópias, os terceiros interessados deverão recolher, antecipadamente </w:t>
            </w:r>
            <w:r w:rsidRPr="009676AB">
              <w:rPr>
                <w:rFonts w:ascii="Arial" w:cs="Arial"/>
                <w:szCs w:val="13"/>
              </w:rPr>
              <w:t>à</w:t>
            </w:r>
            <w:r w:rsidRPr="009676AB">
              <w:rPr>
                <w:rFonts w:cs="Arial"/>
                <w:szCs w:val="13"/>
              </w:rPr>
              <w:t xml:space="preserve"> prática do ato, </w:t>
            </w:r>
            <w:proofErr w:type="gramStart"/>
            <w:r w:rsidRPr="009676AB">
              <w:rPr>
                <w:rFonts w:cs="Arial"/>
                <w:szCs w:val="13"/>
              </w:rPr>
              <w:t>as custas</w:t>
            </w:r>
            <w:proofErr w:type="gramEnd"/>
            <w:r w:rsidRPr="009676AB">
              <w:rPr>
                <w:rFonts w:cs="Arial"/>
                <w:szCs w:val="13"/>
              </w:rPr>
              <w:t xml:space="preserve"> estabelecidas, respectivamente, na Tabela 01, inciso II, item 4, alínea b; item 11, alíneas b, d e </w:t>
            </w:r>
            <w:proofErr w:type="spellStart"/>
            <w:r w:rsidRPr="009676AB">
              <w:rPr>
                <w:rFonts w:cs="Arial"/>
                <w:szCs w:val="13"/>
              </w:rPr>
              <w:t>e</w:t>
            </w:r>
            <w:proofErr w:type="spellEnd"/>
            <w:r w:rsidRPr="009676AB">
              <w:rPr>
                <w:rFonts w:cs="Arial"/>
                <w:szCs w:val="13"/>
              </w:rPr>
              <w:t>, acrescidas do percentual destinado à CAARJ e Fundos. Quanto aos litigantes, as referidas custas são devidas em caso de solicitações efetuadas após o trânsito em julgado. Nos processos em curso, o recolhimento, por parte dos litigantes, será efetuado juntamente com o preparo das demais custas, no momento da interposição do recurso, ou nos casos de condenação em custas, previstos em lei.</w:t>
            </w:r>
            <w:r w:rsidRPr="009676AB">
              <w:rPr>
                <w:rFonts w:cs="Arial"/>
                <w:szCs w:val="13"/>
              </w:rPr>
              <w:br/>
            </w:r>
            <w:r w:rsidRPr="009676AB">
              <w:rPr>
                <w:rFonts w:cs="Arial"/>
                <w:szCs w:val="13"/>
              </w:rPr>
              <w:br/>
              <w:t>14. O valor do porte de remessa e retorno deverá ser recolhido por ocasião da interposição de recursos oriundos das Comarcas do Interior, dos Foros Regionais e dos Juizados Especiais deste Estado que não estejam instalados no mesmo prédio onde funcionem as Turmas Recursais, desde que haja trâmite de expediente físico. Também serão devidas custas idênticas em razão do envio e devolução das cartas precatórias estabelecidas no inciso II, item 11, alínea a, da Tabela 01, excetuando</w:t>
            </w:r>
            <w:r w:rsidRPr="009676AB">
              <w:rPr>
                <w:rFonts w:cs="Arial"/>
                <w:szCs w:val="13"/>
              </w:rPr>
              <w:noBreakHyphen/>
              <w:t>se a hipótese em que tais providências sejam efetivadas pelo próprio requerente.</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15. </w:t>
            </w:r>
            <w:proofErr w:type="gramStart"/>
            <w:r w:rsidRPr="009676AB">
              <w:rPr>
                <w:rFonts w:cs="Arial"/>
                <w:szCs w:val="13"/>
              </w:rPr>
              <w:t>As custas</w:t>
            </w:r>
            <w:proofErr w:type="gramEnd"/>
            <w:r w:rsidRPr="009676AB">
              <w:rPr>
                <w:rFonts w:cs="Arial"/>
                <w:szCs w:val="13"/>
              </w:rPr>
              <w:t xml:space="preserve"> sobre o incidente de desconsideração da personalidade jurídica devem ser observadas também no âmbito dos Juizados Especiais (art. 1.062/CPC/2015), adotando</w:t>
            </w:r>
            <w:r w:rsidRPr="009676AB">
              <w:rPr>
                <w:rFonts w:cs="Arial"/>
                <w:szCs w:val="13"/>
              </w:rPr>
              <w:noBreakHyphen/>
              <w:t>se as custas previstas na Tabela 1, inciso II, item 10, alínea a.</w:t>
            </w:r>
            <w:r w:rsidRPr="009676AB">
              <w:rPr>
                <w:rFonts w:cs="Arial"/>
                <w:szCs w:val="13"/>
              </w:rPr>
              <w:br/>
            </w:r>
            <w:r w:rsidRPr="009676AB">
              <w:rPr>
                <w:rFonts w:cs="Arial"/>
                <w:szCs w:val="13"/>
              </w:rPr>
              <w:br/>
              <w:t xml:space="preserve">16. Nos Juizados Especiais da Violência Doméstica e Familiar contra a Mulher, </w:t>
            </w:r>
            <w:proofErr w:type="gramStart"/>
            <w:r w:rsidRPr="009676AB">
              <w:rPr>
                <w:rFonts w:cs="Arial"/>
                <w:szCs w:val="13"/>
              </w:rPr>
              <w:t>a</w:t>
            </w:r>
            <w:proofErr w:type="gramEnd"/>
            <w:r w:rsidRPr="009676AB">
              <w:rPr>
                <w:rFonts w:cs="Arial"/>
                <w:szCs w:val="13"/>
              </w:rPr>
              <w:t xml:space="preserve"> incidência de custas nas ações penais públicas e privadas e respectivas medidas protetivas em favor da mulher, bem como nas ações de natureza cível, deverá observar as regras previstas no </w:t>
            </w:r>
            <w:r w:rsidRPr="009676AB">
              <w:rPr>
                <w:rFonts w:cs="Arial"/>
                <w:szCs w:val="13"/>
              </w:rPr>
              <w:lastRenderedPageBreak/>
              <w:t xml:space="preserve">art. 26 desta Lei, com os valores e observações contidas nesta Tabela. </w:t>
            </w:r>
            <w:r w:rsidRPr="009676AB">
              <w:rPr>
                <w:rFonts w:cs="Arial"/>
                <w:b/>
                <w:bCs/>
                <w:szCs w:val="13"/>
              </w:rPr>
              <w:t>(C)</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b/>
                <w:bCs/>
                <w:szCs w:val="13"/>
              </w:rPr>
            </w:pPr>
            <w:r w:rsidRPr="009676AB">
              <w:rPr>
                <w:rFonts w:cs="Arial"/>
                <w:b/>
                <w:bCs/>
                <w:szCs w:val="13"/>
              </w:rPr>
              <w:t>OBSERVAÇÃO:</w:t>
            </w:r>
          </w:p>
          <w:p w:rsidR="00FA46B2" w:rsidRPr="009676AB" w:rsidRDefault="00FA46B2" w:rsidP="00622429">
            <w:pPr>
              <w:widowControl w:val="0"/>
              <w:rPr>
                <w:rFonts w:cs="Arial"/>
                <w:szCs w:val="13"/>
              </w:rPr>
            </w:pPr>
            <w:r w:rsidRPr="009676AB">
              <w:rPr>
                <w:rFonts w:cs="Arial"/>
                <w:b/>
                <w:bCs/>
                <w:szCs w:val="13"/>
              </w:rPr>
              <w:t>A)</w:t>
            </w:r>
            <w:r w:rsidRPr="009676AB">
              <w:rPr>
                <w:rFonts w:cs="Arial"/>
                <w:szCs w:val="13"/>
              </w:rPr>
              <w:t xml:space="preserve"> Vide Provimento CGJ nº 80/2011, art. 1º, parágrafo 8º (publicado no DJERJ de 03/01/2012, fls. 03).</w:t>
            </w:r>
          </w:p>
          <w:p w:rsidR="00FA46B2" w:rsidRPr="009676AB" w:rsidRDefault="00FA46B2" w:rsidP="00622429">
            <w:pPr>
              <w:widowControl w:val="0"/>
              <w:rPr>
                <w:rFonts w:cs="Arial"/>
                <w:szCs w:val="13"/>
              </w:rPr>
            </w:pPr>
            <w:r w:rsidRPr="009676AB">
              <w:rPr>
                <w:rFonts w:cs="Arial"/>
                <w:b/>
                <w:bCs/>
                <w:szCs w:val="13"/>
              </w:rPr>
              <w:t xml:space="preserve">B) </w:t>
            </w:r>
            <w:r w:rsidRPr="009676AB">
              <w:rPr>
                <w:rFonts w:cs="Arial"/>
                <w:szCs w:val="13"/>
              </w:rPr>
              <w:t>Tratando</w:t>
            </w:r>
            <w:r w:rsidRPr="009676AB">
              <w:rPr>
                <w:rFonts w:cs="Arial"/>
                <w:szCs w:val="13"/>
              </w:rPr>
              <w:noBreakHyphen/>
              <w:t xml:space="preserve">se de Embargos de Terceiro, adotar a mesma disposição dessa Nota Integrante (nº 7), com o valor das custas dispostas na Tabela 01, inciso II, item </w:t>
            </w:r>
            <w:proofErr w:type="gramStart"/>
            <w:r w:rsidRPr="009676AB">
              <w:rPr>
                <w:rFonts w:cs="Arial"/>
                <w:szCs w:val="13"/>
              </w:rPr>
              <w:t>4</w:t>
            </w:r>
            <w:proofErr w:type="gramEnd"/>
            <w:r w:rsidRPr="009676AB">
              <w:rPr>
                <w:rFonts w:cs="Arial"/>
                <w:szCs w:val="13"/>
              </w:rPr>
              <w:t>, alínea “a”, da presente Portaria.</w:t>
            </w:r>
          </w:p>
          <w:p w:rsidR="00FA46B2" w:rsidRPr="009676AB" w:rsidRDefault="00FA46B2" w:rsidP="00622429">
            <w:pPr>
              <w:widowControl w:val="0"/>
              <w:rPr>
                <w:rFonts w:cs="Arial"/>
                <w:szCs w:val="13"/>
              </w:rPr>
            </w:pPr>
            <w:r w:rsidRPr="009676AB">
              <w:rPr>
                <w:rFonts w:cs="Arial"/>
                <w:b/>
                <w:bCs/>
                <w:szCs w:val="13"/>
              </w:rPr>
              <w:t>C)</w:t>
            </w:r>
            <w:r w:rsidRPr="009676AB">
              <w:rPr>
                <w:rFonts w:cs="Arial"/>
                <w:szCs w:val="13"/>
              </w:rPr>
              <w:t xml:space="preserve"> Para ações penais privadas, observar </w:t>
            </w:r>
            <w:proofErr w:type="gramStart"/>
            <w:r w:rsidRPr="009676AB">
              <w:rPr>
                <w:rFonts w:cs="Arial"/>
                <w:szCs w:val="13"/>
              </w:rPr>
              <w:t>as custas</w:t>
            </w:r>
            <w:proofErr w:type="gramEnd"/>
            <w:r w:rsidRPr="009676AB">
              <w:rPr>
                <w:rFonts w:cs="Arial"/>
                <w:szCs w:val="13"/>
              </w:rPr>
              <w:t xml:space="preserve"> desta Tabela, em conformidade com a Nota Integrante nº 1, sendo que, para as ações de natureza cível, medidas protetivas/cautelares e ações penais públicas, observar as custas da Tabela 01, em conformidade com o informado, respectivamente, no Art. 11, inciso I, do Provimento CGJ nº 80/2011 e na Nota Integrante nº 11, ambas desta Tabela.</w:t>
            </w:r>
          </w:p>
        </w:tc>
      </w:tr>
    </w:tbl>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jc w:val="center"/>
        <w:rPr>
          <w:rFonts w:cs="Arial"/>
          <w:b/>
          <w:bCs/>
          <w:szCs w:val="13"/>
        </w:rPr>
      </w:pPr>
    </w:p>
    <w:p w:rsidR="00FA46B2" w:rsidRDefault="00FA46B2" w:rsidP="00FA46B2"/>
    <w:tbl>
      <w:tblPr>
        <w:tblW w:w="4802" w:type="pct"/>
        <w:tblCellSpacing w:w="0" w:type="dxa"/>
        <w:tblInd w:w="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4"/>
        <w:gridCol w:w="2365"/>
        <w:gridCol w:w="2440"/>
        <w:gridCol w:w="1078"/>
      </w:tblGrid>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tcPr>
          <w:p w:rsidR="00FA46B2" w:rsidRPr="009676AB" w:rsidRDefault="00FA46B2" w:rsidP="00622429">
            <w:pPr>
              <w:widowControl w:val="0"/>
              <w:jc w:val="center"/>
              <w:rPr>
                <w:rFonts w:cs="Arial"/>
                <w:b/>
                <w:bCs/>
                <w:szCs w:val="13"/>
              </w:rPr>
            </w:pPr>
          </w:p>
          <w:p w:rsidR="00FA46B2" w:rsidRPr="009676AB" w:rsidRDefault="00FA46B2" w:rsidP="00622429">
            <w:pPr>
              <w:widowControl w:val="0"/>
              <w:jc w:val="center"/>
              <w:rPr>
                <w:rFonts w:cs="Arial"/>
                <w:b/>
                <w:bCs/>
                <w:szCs w:val="13"/>
              </w:rPr>
            </w:pPr>
            <w:r w:rsidRPr="009676AB">
              <w:rPr>
                <w:rFonts w:cs="Arial"/>
                <w:b/>
                <w:bCs/>
                <w:szCs w:val="13"/>
              </w:rPr>
              <w:t xml:space="preserve">TABELA 03 </w:t>
            </w:r>
            <w:r w:rsidRPr="009676AB">
              <w:rPr>
                <w:rFonts w:cs="Arial"/>
                <w:b/>
                <w:bCs/>
                <w:szCs w:val="13"/>
              </w:rPr>
              <w:noBreakHyphen/>
              <w:t xml:space="preserve"> ATOS DOS AUXILIARES DO JUÍZO</w:t>
            </w: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I </w:t>
            </w:r>
            <w:r w:rsidRPr="009676AB">
              <w:rPr>
                <w:rFonts w:cs="Arial"/>
                <w:b/>
                <w:bCs/>
                <w:szCs w:val="13"/>
              </w:rPr>
              <w:noBreakHyphen/>
              <w:t xml:space="preserve"> DOS OFICIAIS DE JUSTIÇA AVALIADORES</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 (R$)</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1. Citação (por ato) </w:t>
            </w:r>
            <w:r w:rsidRPr="009676AB">
              <w:rPr>
                <w:rFonts w:cs="Arial"/>
                <w:szCs w:val="13"/>
              </w:rPr>
              <w:noBreakHyphen/>
              <w:t xml:space="preserve"> Intimação (por ato) </w:t>
            </w:r>
            <w:r w:rsidRPr="009676AB">
              <w:rPr>
                <w:rFonts w:cs="Arial"/>
                <w:szCs w:val="13"/>
              </w:rPr>
              <w:noBreakHyphen/>
              <w:t xml:space="preserve"> Notificação (por ato) </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24,00</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2. </w:t>
            </w:r>
            <w:proofErr w:type="gramStart"/>
            <w:r w:rsidRPr="009676AB">
              <w:rPr>
                <w:rFonts w:cs="Arial"/>
                <w:szCs w:val="13"/>
              </w:rPr>
              <w:t>Diligências de Verificação, Despejo, Busca</w:t>
            </w:r>
            <w:proofErr w:type="gramEnd"/>
            <w:r w:rsidRPr="009676AB">
              <w:rPr>
                <w:rFonts w:cs="Arial"/>
                <w:szCs w:val="13"/>
              </w:rPr>
              <w:t xml:space="preserve"> e Apreensão, Imissão ou Reintegração de Posse e Arrolamento de Bens (por endereço)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66,03</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3.</w:t>
            </w:r>
            <w:r w:rsidRPr="009676AB">
              <w:rPr>
                <w:rFonts w:cs="Arial"/>
                <w:b/>
                <w:bCs/>
                <w:szCs w:val="13"/>
              </w:rPr>
              <w:t xml:space="preserve"> </w:t>
            </w:r>
            <w:r w:rsidRPr="009676AB">
              <w:rPr>
                <w:rFonts w:cs="Arial"/>
                <w:szCs w:val="13"/>
              </w:rPr>
              <w:t xml:space="preserve">Praça ou Leilão Judicial: 5% (cinco por cento) sobre o valor pelo qual forem os bens arrematados, vendidos, adjudicados ou </w:t>
            </w:r>
            <w:proofErr w:type="gramStart"/>
            <w:r w:rsidRPr="009676AB">
              <w:rPr>
                <w:rFonts w:cs="Arial"/>
                <w:szCs w:val="13"/>
              </w:rPr>
              <w:t>remidos</w:t>
            </w:r>
            <w:proofErr w:type="gramEnd"/>
          </w:p>
        </w:tc>
        <w:tc>
          <w:tcPr>
            <w:tcW w:w="660" w:type="pct"/>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4.</w:t>
            </w:r>
            <w:r w:rsidRPr="009676AB">
              <w:rPr>
                <w:rFonts w:cs="Arial"/>
                <w:b/>
                <w:bCs/>
                <w:szCs w:val="13"/>
              </w:rPr>
              <w:t xml:space="preserve"> </w:t>
            </w:r>
            <w:r w:rsidRPr="009676AB">
              <w:rPr>
                <w:rFonts w:cs="Arial"/>
                <w:szCs w:val="13"/>
              </w:rPr>
              <w:t xml:space="preserve">Penhora </w:t>
            </w:r>
            <w:r w:rsidRPr="009676AB">
              <w:rPr>
                <w:rFonts w:cs="Arial"/>
                <w:szCs w:val="13"/>
              </w:rPr>
              <w:noBreakHyphen/>
              <w:t xml:space="preserve"> Sequestro </w:t>
            </w:r>
            <w:r w:rsidRPr="009676AB">
              <w:rPr>
                <w:rFonts w:cs="Arial"/>
                <w:szCs w:val="13"/>
              </w:rPr>
              <w:noBreakHyphen/>
              <w:t xml:space="preserve"> Arresto </w:t>
            </w:r>
            <w:r w:rsidRPr="009676AB">
              <w:rPr>
                <w:rFonts w:cs="Arial"/>
                <w:szCs w:val="13"/>
              </w:rPr>
              <w:noBreakHyphen/>
              <w:t xml:space="preserve"> Outras diligências não especificadas (por endereço)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30,00</w:t>
            </w:r>
          </w:p>
          <w:p w:rsidR="00FA46B2" w:rsidRPr="009676AB" w:rsidRDefault="00FA46B2" w:rsidP="00622429">
            <w:pPr>
              <w:widowControl w:val="0"/>
              <w:jc w:val="center"/>
              <w:rPr>
                <w:rFonts w:cs="Arial"/>
                <w:b/>
                <w:bCs/>
                <w:szCs w:val="13"/>
              </w:rPr>
            </w:pPr>
            <w:r w:rsidRPr="009676AB">
              <w:rPr>
                <w:rFonts w:cs="Arial"/>
                <w:b/>
                <w:bCs/>
                <w:szCs w:val="13"/>
              </w:rPr>
              <w:t>(A)</w:t>
            </w: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II </w:t>
            </w:r>
            <w:r w:rsidRPr="009676AB">
              <w:rPr>
                <w:rFonts w:cs="Arial"/>
                <w:b/>
                <w:bCs/>
                <w:szCs w:val="13"/>
              </w:rPr>
              <w:noBreakHyphen/>
              <w:t xml:space="preserve"> DOS AVALIADORES JUDICIAIS (A)</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 (R$)</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lastRenderedPageBreak/>
              <w:t>1. Imóvel urbano (inclusive benfeitorias e terrenos)</w:t>
            </w:r>
          </w:p>
        </w:tc>
        <w:tc>
          <w:tcPr>
            <w:tcW w:w="1448" w:type="pct"/>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1494"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Edificado (por unidade autônoma)</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318,19</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448" w:type="pct"/>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1494"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Não edificado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258,16</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2. Estabelecimentos agrícolas, comerciais e industriais; imóveis </w:t>
            </w:r>
            <w:proofErr w:type="gramStart"/>
            <w:r w:rsidRPr="009676AB">
              <w:rPr>
                <w:rFonts w:cs="Arial"/>
                <w:szCs w:val="13"/>
              </w:rPr>
              <w:t>rurais</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387,29</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3. Coleções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129,10</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4. Outros bens não especificados (por unidade)</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24,00</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5. Retificação de Laudo por erro ou omissão na descrição dos bens pelo interessado: 1/5 (um quinto) das custas dos itens acima, correspondentes. Valor Máximo de custas por laudo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660,49</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6. </w:t>
            </w:r>
            <w:proofErr w:type="gramStart"/>
            <w:r w:rsidRPr="009676AB">
              <w:rPr>
                <w:rFonts w:cs="Arial"/>
                <w:szCs w:val="13"/>
              </w:rPr>
              <w:t>As custas</w:t>
            </w:r>
            <w:proofErr w:type="gramEnd"/>
            <w:r w:rsidRPr="009676AB">
              <w:rPr>
                <w:rFonts w:cs="Arial"/>
                <w:szCs w:val="13"/>
              </w:rPr>
              <w:t xml:space="preserve"> serão devidas pela metade:</w:t>
            </w: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a) quando a avaliação incidir sobre o único imóvel residencial com área construída igual ou inferior a 100m</w:t>
            </w:r>
            <w:proofErr w:type="gramStart"/>
            <w:r w:rsidRPr="009676AB">
              <w:rPr>
                <w:rFonts w:cs="Arial"/>
                <w:szCs w:val="13"/>
              </w:rPr>
              <w:t>²</w:t>
            </w:r>
            <w:proofErr w:type="gramEnd"/>
          </w:p>
        </w:tc>
        <w:tc>
          <w:tcPr>
            <w:tcW w:w="660" w:type="pct"/>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b) quando a avaliação incidir sobre fração ideal de bem ou direito igual ou inferior a 50%</w:t>
            </w:r>
          </w:p>
        </w:tc>
        <w:tc>
          <w:tcPr>
            <w:tcW w:w="660" w:type="pct"/>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III </w:t>
            </w:r>
            <w:r w:rsidRPr="009676AB">
              <w:rPr>
                <w:rFonts w:cs="Arial"/>
                <w:b/>
                <w:bCs/>
                <w:szCs w:val="13"/>
              </w:rPr>
              <w:noBreakHyphen/>
              <w:t xml:space="preserve"> DOS CONTADORES</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 (R$)</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1. Conta de Custas e verificações da exatidão de seu recolhimento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42,00</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2. Outros cálculos e verificações não compreendidos acima</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114,06</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3. </w:t>
            </w:r>
            <w:proofErr w:type="gramStart"/>
            <w:r w:rsidRPr="009676AB">
              <w:rPr>
                <w:rFonts w:cs="Arial"/>
                <w:szCs w:val="13"/>
              </w:rPr>
              <w:t>As custas</w:t>
            </w:r>
            <w:proofErr w:type="gramEnd"/>
            <w:r w:rsidRPr="009676AB">
              <w:rPr>
                <w:rFonts w:cs="Arial"/>
                <w:szCs w:val="13"/>
              </w:rPr>
              <w:t xml:space="preserve"> serão devidas pela metade:</w:t>
            </w: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a) em caso de litisconsortes com condenações distintas nos cálculos que devam apurá</w:t>
            </w:r>
            <w:r w:rsidRPr="009676AB">
              <w:rPr>
                <w:rFonts w:cs="Arial"/>
                <w:szCs w:val="13"/>
              </w:rPr>
              <w:noBreakHyphen/>
              <w:t>las</w:t>
            </w:r>
          </w:p>
        </w:tc>
        <w:tc>
          <w:tcPr>
            <w:tcW w:w="660" w:type="pct"/>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b) em caso de reajustamento de cálculo anterior</w:t>
            </w:r>
          </w:p>
        </w:tc>
        <w:tc>
          <w:tcPr>
            <w:tcW w:w="660" w:type="pct"/>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IV </w:t>
            </w:r>
            <w:r w:rsidRPr="009676AB">
              <w:rPr>
                <w:rFonts w:cs="Arial"/>
                <w:b/>
                <w:bCs/>
                <w:szCs w:val="13"/>
              </w:rPr>
              <w:noBreakHyphen/>
              <w:t xml:space="preserve"> DOS PARTIDORES</w:t>
            </w:r>
          </w:p>
        </w:tc>
      </w:tr>
      <w:tr w:rsidR="00FA46B2" w:rsidRPr="009676AB" w:rsidTr="00622429">
        <w:trPr>
          <w:cantSplit/>
          <w:trHeight w:val="57"/>
          <w:tblCellSpacing w:w="0" w:type="dxa"/>
        </w:trPr>
        <w:tc>
          <w:tcPr>
            <w:tcW w:w="2846" w:type="pct"/>
            <w:gridSpan w:val="2"/>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2154" w:type="pct"/>
            <w:gridSpan w:val="2"/>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 (R$)</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proofErr w:type="gramStart"/>
            <w:r w:rsidRPr="009676AB">
              <w:rPr>
                <w:rFonts w:cs="Arial"/>
                <w:szCs w:val="13"/>
              </w:rPr>
              <w:t>1.</w:t>
            </w:r>
            <w:proofErr w:type="gramEnd"/>
            <w:r w:rsidRPr="009676AB">
              <w:rPr>
                <w:rFonts w:cs="Arial"/>
                <w:szCs w:val="13"/>
              </w:rPr>
              <w:t>Esboço de partilha, sobrepartilha ou rateio, efetuado em processo judicial ou por solicitação administrativa:</w:t>
            </w:r>
          </w:p>
        </w:tc>
        <w:tc>
          <w:tcPr>
            <w:tcW w:w="1448"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0,5% (meio por cento) sobre o valor a ser rateado, observado:</w:t>
            </w:r>
          </w:p>
        </w:tc>
        <w:tc>
          <w:tcPr>
            <w:tcW w:w="1494"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Mínimo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48,02</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448" w:type="pct"/>
            <w:tcBorders>
              <w:top w:val="outset" w:sz="6" w:space="0" w:color="auto"/>
              <w:left w:val="outset" w:sz="6" w:space="0" w:color="auto"/>
              <w:bottom w:val="outset" w:sz="6" w:space="0" w:color="auto"/>
              <w:right w:val="outset" w:sz="6" w:space="0" w:color="auto"/>
            </w:tcBorders>
          </w:tcPr>
          <w:p w:rsidR="00FA46B2" w:rsidRPr="009676AB" w:rsidRDefault="00FA46B2" w:rsidP="00622429">
            <w:pPr>
              <w:widowControl w:val="0"/>
              <w:rPr>
                <w:rFonts w:cs="Arial"/>
                <w:szCs w:val="13"/>
              </w:rPr>
            </w:pPr>
          </w:p>
        </w:tc>
        <w:tc>
          <w:tcPr>
            <w:tcW w:w="1494"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Máximo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1026,74</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lastRenderedPageBreak/>
              <w:t xml:space="preserve">2. </w:t>
            </w:r>
            <w:proofErr w:type="gramStart"/>
            <w:r w:rsidRPr="009676AB">
              <w:rPr>
                <w:rFonts w:cs="Arial"/>
                <w:szCs w:val="13"/>
              </w:rPr>
              <w:t>As custas</w:t>
            </w:r>
            <w:proofErr w:type="gramEnd"/>
            <w:r w:rsidRPr="009676AB">
              <w:rPr>
                <w:rFonts w:cs="Arial"/>
                <w:szCs w:val="13"/>
              </w:rPr>
              <w:t xml:space="preserve"> serão devidas pela metade:</w:t>
            </w:r>
          </w:p>
        </w:tc>
        <w:tc>
          <w:tcPr>
            <w:tcW w:w="1448"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a) quando o passivo absorver 80% ou mais do valor do ativo.</w:t>
            </w:r>
          </w:p>
        </w:tc>
        <w:tc>
          <w:tcPr>
            <w:tcW w:w="2154" w:type="pct"/>
            <w:gridSpan w:val="2"/>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448"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quando o monte bruto for igual ou inferior a 15.000 (quinze mil) UFIR na data da avaliação ou, na sua falta, na data do cálculo para pagamento dos </w:t>
            </w:r>
            <w:proofErr w:type="gramStart"/>
            <w:r w:rsidRPr="009676AB">
              <w:rPr>
                <w:rFonts w:cs="Arial"/>
                <w:szCs w:val="13"/>
              </w:rPr>
              <w:t>impostos</w:t>
            </w:r>
            <w:proofErr w:type="gramEnd"/>
          </w:p>
        </w:tc>
        <w:tc>
          <w:tcPr>
            <w:tcW w:w="2154" w:type="pct"/>
            <w:gridSpan w:val="2"/>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448"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c) no caso de reforma ou emenda de esboço previsto no item </w:t>
            </w:r>
            <w:proofErr w:type="gramStart"/>
            <w:r w:rsidRPr="009676AB">
              <w:rPr>
                <w:rFonts w:cs="Arial"/>
                <w:szCs w:val="13"/>
              </w:rPr>
              <w:t>1</w:t>
            </w:r>
            <w:proofErr w:type="gramEnd"/>
            <w:r w:rsidRPr="009676AB">
              <w:rPr>
                <w:rFonts w:cs="Arial"/>
                <w:szCs w:val="13"/>
              </w:rPr>
              <w:t xml:space="preserve"> </w:t>
            </w:r>
          </w:p>
        </w:tc>
        <w:tc>
          <w:tcPr>
            <w:tcW w:w="2154" w:type="pct"/>
            <w:gridSpan w:val="2"/>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V </w:t>
            </w:r>
            <w:r w:rsidRPr="009676AB">
              <w:rPr>
                <w:rFonts w:cs="Arial"/>
                <w:b/>
                <w:bCs/>
                <w:szCs w:val="13"/>
              </w:rPr>
              <w:noBreakHyphen/>
              <w:t xml:space="preserve"> DOS DEPOSITÁRIOS JUDICIAIS E DOS DEPOSITÁRIOS PÚBLICOS</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1. Sobre os rendimentos líquidos dos bens depositados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2. Sobre o valor dos bens móveis ou imóveis depositados ou submetidos à administração, observado os limites mínimo e máximo ao lado:</w:t>
            </w: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Bens de valor até R$ 973,78</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448" w:type="pct"/>
            <w:vMerge w:val="restar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Sobre o que exceder de</w:t>
            </w:r>
          </w:p>
        </w:tc>
        <w:tc>
          <w:tcPr>
            <w:tcW w:w="1494"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R$ 973,78 até R$ 1.952,12</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5%</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448" w:type="pct"/>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1494"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R$ 1.952,12 até R$ 4.875,75</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6%</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1448" w:type="pct"/>
            <w:vMerge/>
            <w:tcBorders>
              <w:top w:val="outset" w:sz="6" w:space="0" w:color="auto"/>
              <w:left w:val="outset" w:sz="6" w:space="0" w:color="auto"/>
              <w:bottom w:val="outset" w:sz="6" w:space="0" w:color="auto"/>
              <w:right w:val="outset" w:sz="6" w:space="0" w:color="auto"/>
            </w:tcBorders>
            <w:vAlign w:val="center"/>
            <w:hideMark/>
          </w:tcPr>
          <w:p w:rsidR="00FA46B2" w:rsidRPr="009676AB" w:rsidRDefault="00FA46B2" w:rsidP="00622429">
            <w:pPr>
              <w:rPr>
                <w:rFonts w:cs="Arial"/>
                <w:szCs w:val="13"/>
              </w:rPr>
            </w:pPr>
          </w:p>
        </w:tc>
        <w:tc>
          <w:tcPr>
            <w:tcW w:w="1494" w:type="pct"/>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Acima de R$ 4.875,75</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7%</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Mínimo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R$ 30,00</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Máximo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R$ 771,52</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3. Armazenagem considerando o valor do bem:</w:t>
            </w: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a) de 01 até 06 meses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b) de 06 até 12 meses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c) excedente de 12 meses, mais 1% (um por cento) por mês Observado o limite máximo </w:t>
            </w:r>
            <w:proofErr w:type="gramStart"/>
            <w:r w:rsidRPr="009676AB">
              <w:rPr>
                <w:rFonts w:cs="Arial"/>
                <w:szCs w:val="13"/>
              </w:rPr>
              <w:t>de</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R$ 771,52</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4. Sobre a gestão dos bens imóveis depositados </w:t>
            </w:r>
            <w:r w:rsidRPr="009676AB">
              <w:rPr>
                <w:rFonts w:cs="Arial"/>
                <w:szCs w:val="13"/>
              </w:rPr>
              <w:noBreakHyphen/>
              <w:t xml:space="preserve"> os valores do item nº 02</w:t>
            </w:r>
            <w:r w:rsidRPr="009676AB">
              <w:rPr>
                <w:rFonts w:cs="Arial"/>
                <w:b/>
                <w:bCs/>
                <w:szCs w:val="13"/>
              </w:rPr>
              <w:t xml:space="preserve"> (B)</w:t>
            </w:r>
          </w:p>
        </w:tc>
        <w:tc>
          <w:tcPr>
            <w:tcW w:w="660" w:type="pct"/>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VI </w:t>
            </w:r>
            <w:r w:rsidRPr="009676AB">
              <w:rPr>
                <w:rFonts w:cs="Arial"/>
                <w:b/>
                <w:bCs/>
                <w:szCs w:val="13"/>
              </w:rPr>
              <w:noBreakHyphen/>
              <w:t xml:space="preserve"> DOS LIQUIDANTES JUDICIAIS (C)</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Sobre o ativo verificado; sobre os valores recebidos para dar destino </w:t>
            </w:r>
            <w:proofErr w:type="gramStart"/>
            <w:r w:rsidRPr="009676AB">
              <w:rPr>
                <w:rFonts w:cs="Arial"/>
                <w:szCs w:val="13"/>
              </w:rPr>
              <w:t>imediato</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1,5%</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Observado o limite máximo por ato </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R$ 771,52</w:t>
            </w: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VII </w:t>
            </w:r>
            <w:r w:rsidRPr="009676AB">
              <w:rPr>
                <w:rFonts w:cs="Arial"/>
                <w:b/>
                <w:bCs/>
                <w:szCs w:val="13"/>
              </w:rPr>
              <w:noBreakHyphen/>
              <w:t xml:space="preserve"> DOS INVENTARIANTES JUDICIAIS (D)</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CUSTAS </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1. Sobre as importâncias ou valores recebidos para dar destino imediato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proofErr w:type="gramStart"/>
            <w:r w:rsidRPr="009676AB">
              <w:rPr>
                <w:rFonts w:cs="Arial"/>
                <w:szCs w:val="13"/>
              </w:rPr>
              <w:t>observado</w:t>
            </w:r>
            <w:proofErr w:type="gramEnd"/>
            <w:r w:rsidRPr="009676AB">
              <w:rPr>
                <w:rFonts w:cs="Arial"/>
                <w:szCs w:val="13"/>
              </w:rPr>
              <w:t xml:space="preserve"> o limite máximo por ato de</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R$ 771,52</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2. Pela diligência e assinatura de escrituras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R$ 30,00</w:t>
            </w: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VIII – DOS INTÉRPRETES E TRADUTORES</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 (R$)</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1. </w:t>
            </w:r>
            <w:proofErr w:type="gramStart"/>
            <w:r w:rsidRPr="009676AB">
              <w:rPr>
                <w:rFonts w:cs="Arial"/>
                <w:szCs w:val="13"/>
              </w:rPr>
              <w:t>Intervenção em depoimento, interrogatório</w:t>
            </w:r>
            <w:proofErr w:type="gramEnd"/>
            <w:r w:rsidRPr="009676AB">
              <w:rPr>
                <w:rFonts w:cs="Arial"/>
                <w:szCs w:val="13"/>
              </w:rPr>
              <w:t xml:space="preserve"> ou outro ato judicial:</w:t>
            </w: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a) pela primeira hora indivisível</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66,03</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por hora subsequente, divisível em quartos de </w:t>
            </w:r>
            <w:proofErr w:type="gramStart"/>
            <w:r w:rsidRPr="009676AB">
              <w:rPr>
                <w:rFonts w:cs="Arial"/>
                <w:szCs w:val="13"/>
              </w:rPr>
              <w:t>hora</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50,99</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2. Tradução de documentos:</w:t>
            </w: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a) até 25 linhas datilografadas de, no mínimo, 50 batidas </w:t>
            </w:r>
            <w:proofErr w:type="gramStart"/>
            <w:r w:rsidRPr="009676AB">
              <w:rPr>
                <w:rFonts w:cs="Arial"/>
                <w:szCs w:val="13"/>
              </w:rPr>
              <w:t>cada</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24,00</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por três linhas que excederem, ou </w:t>
            </w:r>
            <w:proofErr w:type="gramStart"/>
            <w:r w:rsidRPr="009676AB">
              <w:rPr>
                <w:rFonts w:cs="Arial"/>
                <w:szCs w:val="13"/>
              </w:rPr>
              <w:t>fração</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5,98</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3. Exame para verificação da exatidão da tradução: metade das custas do item </w:t>
            </w:r>
            <w:proofErr w:type="gramStart"/>
            <w:r w:rsidRPr="009676AB">
              <w:rPr>
                <w:rFonts w:cs="Arial"/>
                <w:szCs w:val="13"/>
              </w:rPr>
              <w:t>2</w:t>
            </w:r>
            <w:proofErr w:type="gramEnd"/>
          </w:p>
        </w:tc>
        <w:tc>
          <w:tcPr>
            <w:tcW w:w="660" w:type="pct"/>
            <w:tcBorders>
              <w:top w:val="outset" w:sz="6" w:space="0" w:color="auto"/>
              <w:left w:val="outset" w:sz="6" w:space="0" w:color="auto"/>
              <w:bottom w:val="outset" w:sz="6" w:space="0" w:color="auto"/>
              <w:right w:val="nil"/>
            </w:tcBorders>
          </w:tcPr>
          <w:p w:rsidR="00FA46B2" w:rsidRPr="009676AB" w:rsidRDefault="00FA46B2" w:rsidP="00622429">
            <w:pPr>
              <w:widowControl w:val="0"/>
              <w:rPr>
                <w:rFonts w:cs="Arial"/>
                <w:szCs w:val="13"/>
              </w:rPr>
            </w:pP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IX </w:t>
            </w:r>
            <w:r w:rsidRPr="009676AB">
              <w:rPr>
                <w:rFonts w:cs="Arial"/>
                <w:b/>
                <w:bCs/>
                <w:szCs w:val="13"/>
              </w:rPr>
              <w:noBreakHyphen/>
              <w:t xml:space="preserve"> DOS TESTAMENTEIROS E TUTORES JUDICIAIS </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CUSTAS </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1. Como testamenteiro, a vintena arbitrada na forma da Lei </w:t>
            </w:r>
            <w:proofErr w:type="gramStart"/>
            <w:r w:rsidRPr="009676AB">
              <w:rPr>
                <w:rFonts w:cs="Arial"/>
                <w:szCs w:val="13"/>
              </w:rPr>
              <w:t>Civil</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noBreakHyphen/>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lastRenderedPageBreak/>
              <w:t>2. Como tutor, sobre a receita líquida</w:t>
            </w:r>
            <w:r w:rsidRPr="009676AB">
              <w:rPr>
                <w:rFonts w:cs="Arial"/>
                <w:b/>
                <w:bCs/>
                <w:szCs w:val="13"/>
              </w:rPr>
              <w:t xml:space="preserve"> (E</w:t>
            </w:r>
            <w:proofErr w:type="gramStart"/>
            <w:r w:rsidRPr="009676AB">
              <w:rPr>
                <w:rFonts w:cs="Arial"/>
                <w:b/>
                <w:bCs/>
                <w:szCs w:val="13"/>
              </w:rPr>
              <w:t>)</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5%</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Observado o limite máximo por ato de administração de</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R$ 771,52</w:t>
            </w: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 xml:space="preserve">X </w:t>
            </w:r>
            <w:r w:rsidRPr="009676AB">
              <w:rPr>
                <w:rFonts w:cs="Arial"/>
                <w:b/>
                <w:bCs/>
                <w:szCs w:val="13"/>
              </w:rPr>
              <w:noBreakHyphen/>
              <w:t xml:space="preserve"> DOS PERITOS</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b/>
                <w:bCs/>
                <w:szCs w:val="13"/>
              </w:rPr>
              <w:t>CUSTAS (R$)</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1. Avaliações:</w:t>
            </w: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a) de caução, multa ou do valor sobre o qual esta deve </w:t>
            </w:r>
            <w:proofErr w:type="gramStart"/>
            <w:r w:rsidRPr="009676AB">
              <w:rPr>
                <w:rFonts w:cs="Arial"/>
                <w:szCs w:val="13"/>
              </w:rPr>
              <w:t>incidir</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126,06</w:t>
            </w:r>
          </w:p>
        </w:tc>
      </w:tr>
      <w:tr w:rsidR="00FA46B2" w:rsidRPr="009676AB" w:rsidTr="00622429">
        <w:trPr>
          <w:cantSplit/>
          <w:trHeight w:val="57"/>
          <w:tblCellSpacing w:w="0" w:type="dxa"/>
        </w:trPr>
        <w:tc>
          <w:tcPr>
            <w:tcW w:w="1398" w:type="pct"/>
            <w:tcBorders>
              <w:top w:val="outset" w:sz="6" w:space="0" w:color="auto"/>
              <w:left w:val="nil"/>
              <w:bottom w:val="outset" w:sz="6" w:space="0" w:color="auto"/>
              <w:right w:val="outset" w:sz="6" w:space="0" w:color="auto"/>
            </w:tcBorders>
          </w:tcPr>
          <w:p w:rsidR="00FA46B2" w:rsidRPr="009676AB" w:rsidRDefault="00FA46B2" w:rsidP="00622429">
            <w:pPr>
              <w:widowControl w:val="0"/>
              <w:rPr>
                <w:rFonts w:cs="Arial"/>
                <w:szCs w:val="13"/>
              </w:rPr>
            </w:pPr>
          </w:p>
        </w:tc>
        <w:tc>
          <w:tcPr>
            <w:tcW w:w="2942" w:type="pct"/>
            <w:gridSpan w:val="2"/>
            <w:tcBorders>
              <w:top w:val="outset" w:sz="6" w:space="0" w:color="auto"/>
              <w:left w:val="outset" w:sz="6" w:space="0" w:color="auto"/>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b) do valor da causa </w:t>
            </w:r>
            <w:r w:rsidRPr="009676AB">
              <w:rPr>
                <w:rFonts w:cs="Arial"/>
                <w:szCs w:val="13"/>
              </w:rPr>
              <w:noBreakHyphen/>
              <w:t xml:space="preserve"> de honorários devidos a profissionais liberais ou de remuneração por serviços de outra natureza </w:t>
            </w:r>
            <w:r w:rsidRPr="009676AB">
              <w:rPr>
                <w:rFonts w:cs="Arial"/>
                <w:szCs w:val="13"/>
              </w:rPr>
              <w:noBreakHyphen/>
              <w:t xml:space="preserve"> de pensões alimentícias </w:t>
            </w:r>
            <w:r w:rsidRPr="009676AB">
              <w:rPr>
                <w:rFonts w:cs="Arial"/>
                <w:szCs w:val="13"/>
              </w:rPr>
              <w:noBreakHyphen/>
              <w:t xml:space="preserve"> de frutos e interesses</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186,11</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rPr>
                <w:rFonts w:cs="Arial"/>
                <w:szCs w:val="13"/>
              </w:rPr>
            </w:pPr>
            <w:r w:rsidRPr="009676AB">
              <w:rPr>
                <w:rFonts w:cs="Arial"/>
                <w:szCs w:val="13"/>
              </w:rPr>
              <w:t xml:space="preserve">2. Perícia ou vistoria em bens imóveis, móveis ou semoventes, inclusive avaliação de perdas e danos </w:t>
            </w:r>
            <w:r w:rsidRPr="009676AB">
              <w:rPr>
                <w:rFonts w:cs="Arial"/>
                <w:szCs w:val="13"/>
              </w:rPr>
              <w:noBreakHyphen/>
              <w:t xml:space="preserve"> perícias grafotécnicas ou similares; perícias contábeis </w:t>
            </w:r>
            <w:r w:rsidRPr="009676AB">
              <w:rPr>
                <w:rFonts w:cs="Arial"/>
                <w:szCs w:val="13"/>
              </w:rPr>
              <w:noBreakHyphen/>
              <w:t xml:space="preserve"> perícias </w:t>
            </w:r>
            <w:proofErr w:type="gramStart"/>
            <w:r w:rsidRPr="009676AB">
              <w:rPr>
                <w:rFonts w:cs="Arial"/>
                <w:szCs w:val="13"/>
              </w:rPr>
              <w:t>médicas</w:t>
            </w:r>
            <w:proofErr w:type="gramEnd"/>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216,11</w:t>
            </w: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b/>
                <w:bCs/>
                <w:szCs w:val="13"/>
              </w:rPr>
            </w:pPr>
            <w:r w:rsidRPr="009676AB">
              <w:rPr>
                <w:rFonts w:cs="Arial"/>
                <w:b/>
                <w:bCs/>
                <w:szCs w:val="13"/>
              </w:rPr>
              <w:t xml:space="preserve">XI </w:t>
            </w:r>
            <w:r w:rsidRPr="009676AB">
              <w:rPr>
                <w:rFonts w:cs="Arial"/>
                <w:b/>
                <w:bCs/>
                <w:szCs w:val="13"/>
              </w:rPr>
              <w:noBreakHyphen/>
              <w:t xml:space="preserve"> DOS CONCILIADORES E MEDIADORES JUDICIAIS</w:t>
            </w:r>
          </w:p>
        </w:tc>
        <w:tc>
          <w:tcPr>
            <w:tcW w:w="660" w:type="pct"/>
            <w:tcBorders>
              <w:top w:val="outset" w:sz="6" w:space="0" w:color="auto"/>
              <w:left w:val="outset" w:sz="6" w:space="0" w:color="auto"/>
              <w:bottom w:val="outset" w:sz="6" w:space="0" w:color="auto"/>
              <w:right w:val="nil"/>
            </w:tcBorders>
          </w:tcPr>
          <w:p w:rsidR="00FA46B2" w:rsidRPr="009676AB" w:rsidRDefault="00FA46B2" w:rsidP="00622429">
            <w:pPr>
              <w:widowControl w:val="0"/>
              <w:jc w:val="center"/>
              <w:rPr>
                <w:rFonts w:cs="Arial"/>
                <w:szCs w:val="13"/>
              </w:rPr>
            </w:pP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widowControl w:val="0"/>
              <w:jc w:val="center"/>
              <w:rPr>
                <w:rFonts w:cs="Arial"/>
                <w:b/>
                <w:bCs/>
                <w:szCs w:val="13"/>
              </w:rPr>
            </w:pPr>
            <w:r w:rsidRPr="009676AB">
              <w:rPr>
                <w:rFonts w:cs="Arial"/>
                <w:b/>
                <w:bCs/>
                <w:szCs w:val="13"/>
              </w:rPr>
              <w:t>ATOS</w:t>
            </w:r>
          </w:p>
        </w:tc>
        <w:tc>
          <w:tcPr>
            <w:tcW w:w="660" w:type="pct"/>
            <w:tcBorders>
              <w:top w:val="outset" w:sz="6" w:space="0" w:color="auto"/>
              <w:left w:val="outset" w:sz="6" w:space="0" w:color="auto"/>
              <w:bottom w:val="outset" w:sz="6" w:space="0" w:color="auto"/>
              <w:right w:val="nil"/>
            </w:tcBorders>
          </w:tcPr>
          <w:p w:rsidR="00FA46B2" w:rsidRPr="009676AB" w:rsidRDefault="00FA46B2" w:rsidP="00622429">
            <w:pPr>
              <w:widowControl w:val="0"/>
              <w:jc w:val="center"/>
              <w:rPr>
                <w:rFonts w:cs="Arial"/>
                <w:szCs w:val="13"/>
              </w:rPr>
            </w:pPr>
          </w:p>
        </w:tc>
      </w:tr>
      <w:tr w:rsidR="00FA46B2" w:rsidRPr="009676AB" w:rsidTr="00622429">
        <w:trPr>
          <w:cantSplit/>
          <w:trHeight w:val="57"/>
          <w:tblCellSpacing w:w="0" w:type="dxa"/>
        </w:trPr>
        <w:tc>
          <w:tcPr>
            <w:tcW w:w="4340" w:type="pct"/>
            <w:gridSpan w:val="3"/>
            <w:tcBorders>
              <w:top w:val="outset" w:sz="6" w:space="0" w:color="auto"/>
              <w:left w:val="nil"/>
              <w:bottom w:val="outset" w:sz="6" w:space="0" w:color="auto"/>
              <w:right w:val="outset" w:sz="6" w:space="0" w:color="auto"/>
            </w:tcBorders>
            <w:hideMark/>
          </w:tcPr>
          <w:p w:rsidR="00FA46B2" w:rsidRPr="009676AB" w:rsidRDefault="00FA46B2" w:rsidP="00622429">
            <w:pPr>
              <w:rPr>
                <w:rFonts w:cs="Arial"/>
                <w:szCs w:val="13"/>
              </w:rPr>
            </w:pPr>
            <w:r w:rsidRPr="009676AB">
              <w:rPr>
                <w:rFonts w:cs="Arial"/>
                <w:szCs w:val="13"/>
              </w:rPr>
              <w:t>1. Conciliação / Mediaç</w:t>
            </w:r>
            <w:r w:rsidRPr="009676AB">
              <w:rPr>
                <w:rFonts w:ascii="Arial" w:cs="Arial"/>
                <w:szCs w:val="13"/>
              </w:rPr>
              <w:t>ã</w:t>
            </w:r>
            <w:r w:rsidRPr="009676AB">
              <w:rPr>
                <w:rFonts w:cs="Arial"/>
                <w:szCs w:val="13"/>
              </w:rPr>
              <w:t>o (por processo)</w:t>
            </w:r>
          </w:p>
        </w:tc>
        <w:tc>
          <w:tcPr>
            <w:tcW w:w="660" w:type="pct"/>
            <w:tcBorders>
              <w:top w:val="outset" w:sz="6" w:space="0" w:color="auto"/>
              <w:left w:val="outset" w:sz="6" w:space="0" w:color="auto"/>
              <w:bottom w:val="outset" w:sz="6" w:space="0" w:color="auto"/>
              <w:right w:val="nil"/>
            </w:tcBorders>
            <w:hideMark/>
          </w:tcPr>
          <w:p w:rsidR="00FA46B2" w:rsidRPr="009676AB" w:rsidRDefault="00FA46B2" w:rsidP="00622429">
            <w:pPr>
              <w:widowControl w:val="0"/>
              <w:jc w:val="center"/>
              <w:rPr>
                <w:rFonts w:cs="Arial"/>
                <w:szCs w:val="13"/>
              </w:rPr>
            </w:pPr>
            <w:r w:rsidRPr="009676AB">
              <w:rPr>
                <w:rFonts w:cs="Arial"/>
                <w:szCs w:val="13"/>
              </w:rPr>
              <w:t>33,21</w:t>
            </w:r>
          </w:p>
        </w:tc>
      </w:tr>
      <w:tr w:rsidR="00FA46B2" w:rsidRPr="009676AB" w:rsidTr="00622429">
        <w:trPr>
          <w:cantSplit/>
          <w:trHeight w:val="57"/>
          <w:tblCellSpacing w:w="0" w:type="dxa"/>
        </w:trPr>
        <w:tc>
          <w:tcPr>
            <w:tcW w:w="5000" w:type="pct"/>
            <w:gridSpan w:val="4"/>
            <w:tcBorders>
              <w:top w:val="outset" w:sz="6" w:space="0" w:color="auto"/>
              <w:left w:val="nil"/>
              <w:bottom w:val="outset" w:sz="6" w:space="0" w:color="auto"/>
              <w:right w:val="nil"/>
            </w:tcBorders>
          </w:tcPr>
          <w:p w:rsidR="00FA46B2" w:rsidRPr="009676AB" w:rsidRDefault="00FA46B2" w:rsidP="00622429">
            <w:pPr>
              <w:widowControl w:val="0"/>
              <w:rPr>
                <w:rFonts w:cs="Arial"/>
                <w:szCs w:val="13"/>
              </w:rPr>
            </w:pPr>
            <w:r w:rsidRPr="009676AB">
              <w:rPr>
                <w:rFonts w:cs="Arial"/>
                <w:b/>
                <w:bCs/>
                <w:szCs w:val="13"/>
              </w:rPr>
              <w:lastRenderedPageBreak/>
              <w:t>NOTAS INTEGRANTES:</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1. Atos dos Oficiais de Justiça Avaliadores: </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a) </w:t>
            </w:r>
            <w:proofErr w:type="gramStart"/>
            <w:r w:rsidRPr="009676AB">
              <w:rPr>
                <w:rFonts w:cs="Arial"/>
                <w:szCs w:val="13"/>
              </w:rPr>
              <w:t>As custas</w:t>
            </w:r>
            <w:proofErr w:type="gramEnd"/>
            <w:r w:rsidRPr="009676AB">
              <w:rPr>
                <w:rFonts w:cs="Arial"/>
                <w:szCs w:val="13"/>
              </w:rPr>
              <w:t xml:space="preserve"> desta Tabela remuneram todos os atos necessários à execução da medida, tais como, condução, arrombamento, remoção, depósito, avaliação prévia e intimaç</w:t>
            </w:r>
            <w:r w:rsidRPr="009676AB">
              <w:rPr>
                <w:rFonts w:ascii="Arial" w:cs="Arial"/>
                <w:szCs w:val="13"/>
              </w:rPr>
              <w:t>ã</w:t>
            </w:r>
            <w:r w:rsidRPr="009676AB">
              <w:rPr>
                <w:rFonts w:cs="Arial"/>
                <w:szCs w:val="13"/>
              </w:rPr>
              <w:t>o das partes ou de terceiros para testemunharem a diligência, bem como a necessidade de mais de um oficial atuante.</w:t>
            </w:r>
          </w:p>
          <w:p w:rsidR="00FA46B2" w:rsidRPr="009676AB" w:rsidRDefault="00FA46B2" w:rsidP="00622429">
            <w:pPr>
              <w:widowControl w:val="0"/>
              <w:rPr>
                <w:rFonts w:cs="Arial"/>
                <w:szCs w:val="13"/>
              </w:rPr>
            </w:pPr>
            <w:r w:rsidRPr="009676AB">
              <w:rPr>
                <w:rFonts w:cs="Arial"/>
                <w:szCs w:val="13"/>
              </w:rPr>
              <w:t>b) As despesas com arrombamento ou remoção de bens correrão por conta do requerente, que deverá providenciá</w:t>
            </w:r>
            <w:r w:rsidRPr="009676AB">
              <w:rPr>
                <w:rFonts w:cs="Arial"/>
                <w:szCs w:val="13"/>
              </w:rPr>
              <w:noBreakHyphen/>
              <w:t>las previamente.</w:t>
            </w:r>
          </w:p>
          <w:p w:rsidR="00FA46B2" w:rsidRPr="009676AB" w:rsidRDefault="00FA46B2" w:rsidP="00622429">
            <w:pPr>
              <w:widowControl w:val="0"/>
              <w:rPr>
                <w:rFonts w:cs="Arial"/>
                <w:szCs w:val="13"/>
              </w:rPr>
            </w:pPr>
            <w:r w:rsidRPr="009676AB">
              <w:rPr>
                <w:rFonts w:cs="Arial"/>
                <w:szCs w:val="13"/>
              </w:rPr>
              <w:t>c) Não serão devidas custas nos pregões em audiência, nos casos de intimação do órgão do Ministério Público, Defensoria Pública ou servidores da Justiça, nos feitos em que funcionarem.</w:t>
            </w:r>
          </w:p>
          <w:p w:rsidR="00FA46B2" w:rsidRPr="009676AB" w:rsidRDefault="00FA46B2" w:rsidP="00622429">
            <w:pPr>
              <w:widowControl w:val="0"/>
              <w:rPr>
                <w:rFonts w:cs="Arial"/>
                <w:szCs w:val="13"/>
              </w:rPr>
            </w:pPr>
            <w:r w:rsidRPr="009676AB">
              <w:rPr>
                <w:rFonts w:cs="Arial"/>
                <w:szCs w:val="13"/>
              </w:rPr>
              <w:t>d) Nos editais de praça ou nos anúncios de leilão, bem como nos pregões, será obrigat</w:t>
            </w:r>
            <w:r w:rsidRPr="009676AB">
              <w:rPr>
                <w:rFonts w:ascii="Arial" w:cs="Arial"/>
                <w:szCs w:val="13"/>
              </w:rPr>
              <w:t>ó</w:t>
            </w:r>
            <w:r w:rsidRPr="009676AB">
              <w:rPr>
                <w:rFonts w:cs="Arial"/>
                <w:szCs w:val="13"/>
              </w:rPr>
              <w:t>ria a informação sobre o valor das custas devidas pela realização do ato.</w:t>
            </w:r>
          </w:p>
          <w:p w:rsidR="00FA46B2" w:rsidRPr="009676AB" w:rsidRDefault="00FA46B2" w:rsidP="00622429">
            <w:pPr>
              <w:widowControl w:val="0"/>
              <w:rPr>
                <w:rFonts w:cs="Arial"/>
                <w:szCs w:val="13"/>
              </w:rPr>
            </w:pPr>
            <w:r w:rsidRPr="009676AB">
              <w:rPr>
                <w:rFonts w:cs="Arial"/>
                <w:szCs w:val="13"/>
              </w:rPr>
              <w:t xml:space="preserve">e) </w:t>
            </w:r>
            <w:proofErr w:type="gramStart"/>
            <w:r w:rsidRPr="009676AB">
              <w:rPr>
                <w:rFonts w:cs="Arial"/>
                <w:szCs w:val="13"/>
              </w:rPr>
              <w:t>As custas</w:t>
            </w:r>
            <w:proofErr w:type="gramEnd"/>
            <w:r w:rsidRPr="009676AB">
              <w:rPr>
                <w:rFonts w:cs="Arial"/>
                <w:szCs w:val="13"/>
              </w:rPr>
              <w:t xml:space="preserve"> da praça ou leilão serão recolhidas ao FETJ quando o ato for realizado por servidores remunerados pelos cofres públicos.</w:t>
            </w:r>
          </w:p>
          <w:p w:rsidR="00FA46B2" w:rsidRPr="009676AB" w:rsidRDefault="00FA46B2" w:rsidP="00622429">
            <w:pPr>
              <w:widowControl w:val="0"/>
              <w:rPr>
                <w:rFonts w:cs="Arial"/>
                <w:szCs w:val="13"/>
              </w:rPr>
            </w:pPr>
            <w:r w:rsidRPr="009676AB">
              <w:rPr>
                <w:rFonts w:cs="Arial"/>
                <w:szCs w:val="13"/>
              </w:rPr>
              <w:t>f) Os arrematantes ou adjudicatários remissos n</w:t>
            </w:r>
            <w:r w:rsidRPr="009676AB">
              <w:rPr>
                <w:rFonts w:ascii="Arial" w:cs="Arial"/>
                <w:szCs w:val="13"/>
              </w:rPr>
              <w:t>ã</w:t>
            </w:r>
            <w:r w:rsidRPr="009676AB">
              <w:rPr>
                <w:rFonts w:cs="Arial"/>
                <w:szCs w:val="13"/>
              </w:rPr>
              <w:t>o ficarão dispensados do pagamento das custas da praça ou leilão.</w:t>
            </w:r>
          </w:p>
          <w:p w:rsidR="00FA46B2" w:rsidRPr="009676AB" w:rsidRDefault="00FA46B2" w:rsidP="00622429">
            <w:pPr>
              <w:widowControl w:val="0"/>
              <w:rPr>
                <w:rFonts w:cs="Arial"/>
                <w:szCs w:val="13"/>
              </w:rPr>
            </w:pPr>
            <w:r w:rsidRPr="009676AB">
              <w:rPr>
                <w:rFonts w:cs="Arial"/>
                <w:szCs w:val="13"/>
              </w:rPr>
              <w:t xml:space="preserve">g) Caso a entrega de ofício seja realizada por oficial de justiça, serão devidas </w:t>
            </w:r>
            <w:proofErr w:type="gramStart"/>
            <w:r w:rsidRPr="009676AB">
              <w:rPr>
                <w:rFonts w:cs="Arial"/>
                <w:szCs w:val="13"/>
              </w:rPr>
              <w:t>as custas</w:t>
            </w:r>
            <w:proofErr w:type="gramEnd"/>
            <w:r w:rsidRPr="009676AB">
              <w:rPr>
                <w:rFonts w:cs="Arial"/>
                <w:szCs w:val="13"/>
              </w:rPr>
              <w:t xml:space="preserve"> previstas no inciso I, item 1, desta Tabela.</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2. Atos dos Avaliadores Judiciais: </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a) </w:t>
            </w:r>
            <w:proofErr w:type="gramStart"/>
            <w:r w:rsidRPr="009676AB">
              <w:rPr>
                <w:rFonts w:cs="Arial"/>
                <w:szCs w:val="13"/>
              </w:rPr>
              <w:t>As custas</w:t>
            </w:r>
            <w:proofErr w:type="gramEnd"/>
            <w:r w:rsidRPr="009676AB">
              <w:rPr>
                <w:rFonts w:cs="Arial"/>
                <w:szCs w:val="13"/>
              </w:rPr>
              <w:t xml:space="preserve"> desta Tabela remuneram todos os atos necessários à avaliação, inclusive despesas de locomoção.</w:t>
            </w:r>
          </w:p>
          <w:p w:rsidR="00FA46B2" w:rsidRPr="009676AB" w:rsidRDefault="00FA46B2" w:rsidP="00622429">
            <w:pPr>
              <w:widowControl w:val="0"/>
              <w:rPr>
                <w:rFonts w:cs="Arial"/>
                <w:szCs w:val="13"/>
              </w:rPr>
            </w:pPr>
            <w:r w:rsidRPr="009676AB">
              <w:rPr>
                <w:rFonts w:cs="Arial"/>
                <w:szCs w:val="13"/>
              </w:rPr>
              <w:t>b) Das custas desta tabela, 80% (oitenta por cento) constituirão receita do FETJ, e 20% (vinte por cento) pertencerão ao avaliador judicial remunerado pelos cofres públicos que efetivamente praticou atos de avaliação, como ressarcimento das despesas de condução. Sendo a avaliação realizada por Oficial de Justiça, o recolhimento das custas será integralmente em favor do FETJ.</w:t>
            </w:r>
          </w:p>
          <w:p w:rsidR="00FA46B2" w:rsidRPr="009676AB" w:rsidRDefault="00FA46B2" w:rsidP="00622429">
            <w:pPr>
              <w:widowControl w:val="0"/>
              <w:rPr>
                <w:rFonts w:cs="Arial"/>
                <w:szCs w:val="13"/>
              </w:rPr>
            </w:pPr>
            <w:r w:rsidRPr="009676AB">
              <w:rPr>
                <w:rFonts w:cs="Arial"/>
                <w:szCs w:val="13"/>
              </w:rPr>
              <w:t>c) Não serão devidas novas custas nos casos de nova avaliação resultante de impugnação acolhida pelo Juiz.</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3. Atos dos Contadores: </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a) Os cálculos que se destinem a instruir outros processos, tais como o de verificação de diferença de aluguéis nas ações renovatórias, despejo ou consignatórias, serão contados autonomamente.</w:t>
            </w:r>
          </w:p>
          <w:p w:rsidR="00FA46B2" w:rsidRPr="009676AB" w:rsidRDefault="00FA46B2" w:rsidP="00622429">
            <w:pPr>
              <w:widowControl w:val="0"/>
              <w:rPr>
                <w:rFonts w:cs="Arial"/>
                <w:szCs w:val="13"/>
              </w:rPr>
            </w:pPr>
            <w:r w:rsidRPr="009676AB">
              <w:rPr>
                <w:rFonts w:cs="Arial"/>
                <w:szCs w:val="13"/>
              </w:rPr>
              <w:t>b) Não são devidas custas pela feitura de novo cálculo por erro do Contador ou pela prestação de esclarecimentos quando lhe forem solicitados pelo Juiz.</w:t>
            </w:r>
          </w:p>
          <w:p w:rsidR="00FA46B2" w:rsidRPr="009676AB" w:rsidRDefault="00FA46B2" w:rsidP="00622429">
            <w:pPr>
              <w:widowControl w:val="0"/>
              <w:rPr>
                <w:rFonts w:cs="Arial"/>
                <w:szCs w:val="13"/>
              </w:rPr>
            </w:pPr>
            <w:r w:rsidRPr="009676AB">
              <w:rPr>
                <w:rFonts w:cs="Arial"/>
                <w:szCs w:val="13"/>
              </w:rPr>
              <w:t xml:space="preserve">c) </w:t>
            </w:r>
            <w:proofErr w:type="gramStart"/>
            <w:r w:rsidRPr="009676AB">
              <w:rPr>
                <w:rFonts w:cs="Arial"/>
                <w:szCs w:val="13"/>
              </w:rPr>
              <w:t>As custas</w:t>
            </w:r>
            <w:proofErr w:type="gramEnd"/>
            <w:r w:rsidRPr="009676AB">
              <w:rPr>
                <w:rFonts w:cs="Arial"/>
                <w:szCs w:val="13"/>
              </w:rPr>
              <w:t xml:space="preserve"> do Contador serão recolhidas antes da remessa dos autos para cálculo, salvo se o magistrado dispuser o contrário.</w:t>
            </w:r>
          </w:p>
          <w:p w:rsidR="00FA46B2" w:rsidRPr="009676AB" w:rsidRDefault="00FA46B2" w:rsidP="00622429">
            <w:pPr>
              <w:widowControl w:val="0"/>
              <w:rPr>
                <w:rFonts w:cs="Arial"/>
                <w:szCs w:val="13"/>
              </w:rPr>
            </w:pPr>
            <w:r w:rsidRPr="009676AB">
              <w:rPr>
                <w:rFonts w:cs="Arial"/>
                <w:szCs w:val="13"/>
              </w:rPr>
              <w:t xml:space="preserve">d) É de </w:t>
            </w:r>
            <w:proofErr w:type="gramStart"/>
            <w:r w:rsidRPr="009676AB">
              <w:rPr>
                <w:rFonts w:cs="Arial"/>
                <w:szCs w:val="13"/>
              </w:rPr>
              <w:t>5</w:t>
            </w:r>
            <w:proofErr w:type="gramEnd"/>
            <w:r w:rsidRPr="009676AB">
              <w:rPr>
                <w:rFonts w:cs="Arial"/>
                <w:szCs w:val="13"/>
              </w:rPr>
              <w:t xml:space="preserve"> (cinco) dias o prazo para a realização dos cálculos em geral, podendo tal prazo ser prorrogado por mais 15 (quinze) dias, em face da complexidade de sua feitura, tais como rateios, correção monetária de prestações periódicas ou emprego de fórmulas mais complexas do que uma simples operação aritmética.</w:t>
            </w:r>
          </w:p>
          <w:p w:rsidR="00FA46B2" w:rsidRPr="009676AB" w:rsidRDefault="00FA46B2" w:rsidP="00622429">
            <w:pPr>
              <w:widowControl w:val="0"/>
              <w:rPr>
                <w:rFonts w:cs="Arial"/>
                <w:szCs w:val="13"/>
              </w:rPr>
            </w:pPr>
            <w:r w:rsidRPr="009676AB">
              <w:rPr>
                <w:rFonts w:cs="Arial"/>
                <w:szCs w:val="13"/>
              </w:rPr>
              <w:t>e) Os cálculos deverão ser apresentados de modo a ser identificada a folha dos autos em que figurem os atos que deram origem às rubricas ou parcelas, o mesmo ocorrendo quanto aos artigos, tabelas e números da legislação obrigatoriamente utilizada para sua feitura.</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4. Atos dos Partidores: </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a) Não são devidas custas pela reforma do esboço por erro funcional.</w:t>
            </w:r>
          </w:p>
          <w:p w:rsidR="00FA46B2" w:rsidRPr="009676AB" w:rsidRDefault="00FA46B2" w:rsidP="00622429">
            <w:pPr>
              <w:widowControl w:val="0"/>
              <w:rPr>
                <w:rFonts w:cs="Arial"/>
                <w:szCs w:val="13"/>
              </w:rPr>
            </w:pPr>
            <w:r w:rsidRPr="009676AB">
              <w:rPr>
                <w:rFonts w:cs="Arial"/>
                <w:szCs w:val="13"/>
              </w:rPr>
              <w:t xml:space="preserve">b) Funcionando na mesma Comarca mais de um Partidor </w:t>
            </w:r>
            <w:proofErr w:type="gramStart"/>
            <w:r w:rsidRPr="009676AB">
              <w:rPr>
                <w:rFonts w:cs="Arial"/>
                <w:szCs w:val="13"/>
              </w:rPr>
              <w:t>as custas</w:t>
            </w:r>
            <w:proofErr w:type="gramEnd"/>
            <w:r w:rsidRPr="009676AB">
              <w:rPr>
                <w:rFonts w:cs="Arial"/>
                <w:szCs w:val="13"/>
              </w:rPr>
              <w:t xml:space="preserve"> serão rateadas entre eles na proporção dos atos praticados.</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5. Atos dos Depositários Judiciais e dos Depositários Públicos: </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a) O auto de depósito deverá conter, para sua validade, certidão do Oficial de Justiça especificando as circunstâncias que o levaram a lhe entregar o bem em depósito, como, incapacidade do executado ou do requerido, ou suas ausências ou recusas.</w:t>
            </w:r>
          </w:p>
          <w:p w:rsidR="00FA46B2" w:rsidRPr="009676AB" w:rsidRDefault="00FA46B2" w:rsidP="00622429">
            <w:pPr>
              <w:widowControl w:val="0"/>
              <w:rPr>
                <w:rFonts w:cs="Arial"/>
                <w:szCs w:val="13"/>
              </w:rPr>
            </w:pPr>
            <w:r w:rsidRPr="009676AB">
              <w:rPr>
                <w:rFonts w:cs="Arial"/>
                <w:szCs w:val="13"/>
              </w:rPr>
              <w:t xml:space="preserve">b) Não serão devidas </w:t>
            </w:r>
            <w:proofErr w:type="gramStart"/>
            <w:r w:rsidRPr="009676AB">
              <w:rPr>
                <w:rFonts w:cs="Arial"/>
                <w:szCs w:val="13"/>
              </w:rPr>
              <w:t>as custas</w:t>
            </w:r>
            <w:proofErr w:type="gramEnd"/>
            <w:r w:rsidRPr="009676AB">
              <w:rPr>
                <w:rFonts w:cs="Arial"/>
                <w:szCs w:val="13"/>
              </w:rPr>
              <w:t xml:space="preserve"> desta Tabela quando o depósito consistir em dinheiro ou valores já recolhidos em estabelecimento bancário.</w:t>
            </w:r>
          </w:p>
          <w:p w:rsidR="00FA46B2" w:rsidRPr="009676AB" w:rsidRDefault="00FA46B2" w:rsidP="00622429">
            <w:pPr>
              <w:widowControl w:val="0"/>
              <w:rPr>
                <w:rFonts w:cs="Arial"/>
                <w:szCs w:val="13"/>
              </w:rPr>
            </w:pPr>
            <w:r w:rsidRPr="009676AB">
              <w:rPr>
                <w:rFonts w:cs="Arial"/>
                <w:szCs w:val="13"/>
              </w:rPr>
              <w:t>c) Nenhum mandado de levantamento será expedido sem que tenha sido comprovado o recolhimento das custas do depósito, bem como o pagamento das despesas extraordinárias realizadas com a guarda, conservação, fiscalização e administração do bem, diante da peculiaridade deste, desde que sejam essas últimas devidamente comprovadas pelo Depositário e aprovadas pelo Juiz.</w:t>
            </w:r>
          </w:p>
          <w:p w:rsidR="00FA46B2" w:rsidRPr="009676AB" w:rsidRDefault="00FA46B2" w:rsidP="00622429">
            <w:pPr>
              <w:widowControl w:val="0"/>
              <w:rPr>
                <w:rFonts w:cs="Arial"/>
                <w:szCs w:val="13"/>
              </w:rPr>
            </w:pPr>
            <w:r w:rsidRPr="009676AB">
              <w:rPr>
                <w:rFonts w:cs="Arial"/>
                <w:szCs w:val="13"/>
              </w:rPr>
              <w:t xml:space="preserve">d) </w:t>
            </w:r>
            <w:proofErr w:type="gramStart"/>
            <w:r w:rsidRPr="009676AB">
              <w:rPr>
                <w:rFonts w:cs="Arial"/>
                <w:szCs w:val="13"/>
              </w:rPr>
              <w:t>As custas</w:t>
            </w:r>
            <w:proofErr w:type="gramEnd"/>
            <w:r w:rsidRPr="009676AB">
              <w:rPr>
                <w:rFonts w:cs="Arial"/>
                <w:szCs w:val="13"/>
              </w:rPr>
              <w:t xml:space="preserve"> serão devidas pela metade se o bem apreendido já estiver em depósito público.</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6. Atos dos Conciliadores e Mediadores Judiciais:</w:t>
            </w:r>
          </w:p>
          <w:p w:rsidR="00FA46B2" w:rsidRPr="009676AB" w:rsidRDefault="00FA46B2" w:rsidP="00622429">
            <w:pPr>
              <w:widowControl w:val="0"/>
              <w:rPr>
                <w:rFonts w:cs="Arial"/>
                <w:szCs w:val="13"/>
              </w:rPr>
            </w:pPr>
            <w:r w:rsidRPr="009676AB">
              <w:rPr>
                <w:rFonts w:cs="Arial"/>
                <w:szCs w:val="13"/>
              </w:rPr>
              <w:t>a) Sobre os atos dos conciliadores e mediadores judiciais não incidirão os fundos instituídos por lei (CAARJ, FUNPERJ, FUNDPERJ e FETJ).</w:t>
            </w:r>
          </w:p>
          <w:p w:rsidR="00FA46B2" w:rsidRPr="009676AB" w:rsidRDefault="00FA46B2" w:rsidP="00622429">
            <w:pPr>
              <w:widowControl w:val="0"/>
              <w:rPr>
                <w:rFonts w:cs="Arial"/>
                <w:b/>
                <w:bCs/>
                <w:szCs w:val="13"/>
              </w:rPr>
            </w:pPr>
          </w:p>
          <w:p w:rsidR="00FA46B2" w:rsidRPr="009676AB" w:rsidRDefault="00FA46B2" w:rsidP="00622429">
            <w:pPr>
              <w:widowControl w:val="0"/>
              <w:rPr>
                <w:rFonts w:cs="Arial"/>
                <w:b/>
                <w:bCs/>
                <w:szCs w:val="13"/>
              </w:rPr>
            </w:pPr>
          </w:p>
          <w:p w:rsidR="00FA46B2" w:rsidRPr="009676AB" w:rsidRDefault="00FA46B2" w:rsidP="00622429">
            <w:pPr>
              <w:widowControl w:val="0"/>
              <w:rPr>
                <w:rFonts w:cs="Arial"/>
                <w:b/>
                <w:bCs/>
                <w:szCs w:val="13"/>
              </w:rPr>
            </w:pPr>
            <w:r w:rsidRPr="009676AB">
              <w:rPr>
                <w:rFonts w:cs="Arial"/>
                <w:b/>
                <w:bCs/>
                <w:szCs w:val="13"/>
              </w:rPr>
              <w:t>OBSERVAÇÕES:</w:t>
            </w:r>
          </w:p>
          <w:p w:rsidR="00FA46B2" w:rsidRPr="009676AB" w:rsidRDefault="00FA46B2" w:rsidP="00622429">
            <w:pPr>
              <w:widowControl w:val="0"/>
              <w:rPr>
                <w:rFonts w:cs="Arial"/>
                <w:szCs w:val="13"/>
              </w:rPr>
            </w:pPr>
            <w:r w:rsidRPr="009676AB">
              <w:rPr>
                <w:rFonts w:cs="Arial"/>
                <w:b/>
                <w:bCs/>
                <w:szCs w:val="13"/>
              </w:rPr>
              <w:t>A)</w:t>
            </w:r>
            <w:r w:rsidRPr="009676AB">
              <w:rPr>
                <w:rFonts w:cs="Arial"/>
                <w:szCs w:val="13"/>
              </w:rPr>
              <w:t xml:space="preserve"> Atos de avaliação de bens realizados pelos Oficiais de Justiça em execuções processadas nos Juizados Especiais Cíveis Estaduais – ver Aviso CGJ nº 381/2011, item </w:t>
            </w:r>
            <w:proofErr w:type="gramStart"/>
            <w:r w:rsidRPr="009676AB">
              <w:rPr>
                <w:rFonts w:cs="Arial"/>
                <w:szCs w:val="13"/>
              </w:rPr>
              <w:t>2</w:t>
            </w:r>
            <w:proofErr w:type="gramEnd"/>
            <w:r w:rsidRPr="009676AB">
              <w:rPr>
                <w:rFonts w:cs="Arial"/>
                <w:szCs w:val="13"/>
              </w:rPr>
              <w:t xml:space="preserve"> (DJERJ de 24/05/2011, fls. 18). Adotar valores da Tabela 03, inciso II, desta Portaria. O Código a ser considerado nas avaliações realizadas por Oficial de Justiça é o 1108</w:t>
            </w:r>
            <w:r w:rsidRPr="009676AB">
              <w:rPr>
                <w:rFonts w:cs="Arial"/>
                <w:szCs w:val="13"/>
              </w:rPr>
              <w:noBreakHyphen/>
              <w:t>0.</w:t>
            </w:r>
          </w:p>
          <w:p w:rsidR="00FA46B2" w:rsidRPr="009676AB" w:rsidRDefault="00FA46B2" w:rsidP="00622429">
            <w:pPr>
              <w:widowControl w:val="0"/>
              <w:rPr>
                <w:rFonts w:cs="Arial"/>
                <w:szCs w:val="13"/>
              </w:rPr>
            </w:pPr>
            <w:r w:rsidRPr="009676AB">
              <w:rPr>
                <w:rFonts w:cs="Arial"/>
                <w:b/>
                <w:bCs/>
                <w:szCs w:val="13"/>
              </w:rPr>
              <w:t>B)</w:t>
            </w:r>
            <w:r w:rsidRPr="009676AB">
              <w:rPr>
                <w:rFonts w:cs="Arial"/>
                <w:szCs w:val="13"/>
              </w:rPr>
              <w:t xml:space="preserve"> Ver Aviso CGJ nº 478/2011, item </w:t>
            </w:r>
            <w:proofErr w:type="gramStart"/>
            <w:r w:rsidRPr="009676AB">
              <w:rPr>
                <w:rFonts w:cs="Arial"/>
                <w:szCs w:val="13"/>
              </w:rPr>
              <w:t>4</w:t>
            </w:r>
            <w:proofErr w:type="gramEnd"/>
            <w:r w:rsidRPr="009676AB">
              <w:rPr>
                <w:rFonts w:cs="Arial"/>
                <w:szCs w:val="13"/>
              </w:rPr>
              <w:t>, 2ª parte (DJERJ de 10/06/2011, fls. 10), c/c Tabela 03, IX, item 2, desta Portaria.</w:t>
            </w:r>
          </w:p>
          <w:p w:rsidR="00FA46B2" w:rsidRPr="009676AB" w:rsidRDefault="00FA46B2" w:rsidP="00622429">
            <w:pPr>
              <w:widowControl w:val="0"/>
              <w:rPr>
                <w:rFonts w:cs="Arial"/>
                <w:szCs w:val="13"/>
              </w:rPr>
            </w:pPr>
            <w:r w:rsidRPr="009676AB">
              <w:rPr>
                <w:rFonts w:cs="Arial"/>
                <w:b/>
                <w:bCs/>
                <w:szCs w:val="13"/>
              </w:rPr>
              <w:t>C)</w:t>
            </w:r>
            <w:r w:rsidRPr="009676AB">
              <w:rPr>
                <w:rFonts w:cs="Arial"/>
                <w:szCs w:val="13"/>
              </w:rPr>
              <w:t xml:space="preserve"> Ver Aviso CGJ nº 478/2011, item </w:t>
            </w:r>
            <w:proofErr w:type="gramStart"/>
            <w:r w:rsidRPr="009676AB">
              <w:rPr>
                <w:rFonts w:cs="Arial"/>
                <w:szCs w:val="13"/>
              </w:rPr>
              <w:t>1</w:t>
            </w:r>
            <w:proofErr w:type="gramEnd"/>
            <w:r w:rsidRPr="009676AB">
              <w:rPr>
                <w:rFonts w:cs="Arial"/>
                <w:szCs w:val="13"/>
              </w:rPr>
              <w:t xml:space="preserve"> (DJERJ de 10/06/2011, fls. 10) c/c Tabela 01, II, item 9, alínea “g” desta Portaria.</w:t>
            </w:r>
          </w:p>
          <w:p w:rsidR="00FA46B2" w:rsidRPr="009676AB" w:rsidRDefault="00FA46B2" w:rsidP="00622429">
            <w:pPr>
              <w:widowControl w:val="0"/>
              <w:rPr>
                <w:rFonts w:cs="Arial"/>
                <w:szCs w:val="13"/>
              </w:rPr>
            </w:pPr>
            <w:r w:rsidRPr="009676AB">
              <w:rPr>
                <w:rFonts w:cs="Arial"/>
                <w:b/>
                <w:bCs/>
                <w:szCs w:val="13"/>
              </w:rPr>
              <w:t>D)</w:t>
            </w:r>
            <w:r w:rsidRPr="009676AB">
              <w:rPr>
                <w:rFonts w:cs="Arial"/>
                <w:szCs w:val="13"/>
              </w:rPr>
              <w:t xml:space="preserve"> Ver Aviso CGJ nº 478/2011, item </w:t>
            </w:r>
            <w:proofErr w:type="gramStart"/>
            <w:r w:rsidRPr="009676AB">
              <w:rPr>
                <w:rFonts w:cs="Arial"/>
                <w:szCs w:val="13"/>
              </w:rPr>
              <w:t>2</w:t>
            </w:r>
            <w:proofErr w:type="gramEnd"/>
            <w:r w:rsidRPr="009676AB">
              <w:rPr>
                <w:rFonts w:cs="Arial"/>
                <w:szCs w:val="13"/>
              </w:rPr>
              <w:t xml:space="preserve"> (DJERJ de 10/06/2011, fls. 10).</w:t>
            </w:r>
          </w:p>
          <w:p w:rsidR="00FA46B2" w:rsidRPr="009676AB" w:rsidRDefault="00FA46B2" w:rsidP="00622429">
            <w:pPr>
              <w:rPr>
                <w:rFonts w:cs="Arial"/>
                <w:szCs w:val="13"/>
              </w:rPr>
            </w:pPr>
            <w:r w:rsidRPr="009676AB">
              <w:rPr>
                <w:rFonts w:cs="Arial"/>
                <w:b/>
                <w:bCs/>
                <w:szCs w:val="13"/>
              </w:rPr>
              <w:t>E)</w:t>
            </w:r>
            <w:r w:rsidRPr="009676AB">
              <w:rPr>
                <w:rFonts w:cs="Arial"/>
                <w:szCs w:val="13"/>
              </w:rPr>
              <w:t xml:space="preserve"> Ver Aviso CGJ nº 478/2011, item </w:t>
            </w:r>
            <w:proofErr w:type="gramStart"/>
            <w:r w:rsidRPr="009676AB">
              <w:rPr>
                <w:rFonts w:cs="Arial"/>
                <w:szCs w:val="13"/>
              </w:rPr>
              <w:t>3</w:t>
            </w:r>
            <w:proofErr w:type="gramEnd"/>
            <w:r w:rsidRPr="009676AB">
              <w:rPr>
                <w:rFonts w:cs="Arial"/>
                <w:szCs w:val="13"/>
              </w:rPr>
              <w:t xml:space="preserve"> (DJERJ de 10/06/2011, fls. 10).</w:t>
            </w:r>
          </w:p>
        </w:tc>
      </w:tr>
    </w:tbl>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jc w:val="center"/>
        <w:rPr>
          <w:rFonts w:cs="Arial"/>
          <w:b/>
          <w:bCs/>
          <w:szCs w:val="13"/>
        </w:rPr>
      </w:pPr>
    </w:p>
    <w:p w:rsidR="00FA46B2" w:rsidRPr="009676AB" w:rsidRDefault="00FA46B2" w:rsidP="00FA46B2">
      <w:pPr>
        <w:widowControl w:val="0"/>
        <w:jc w:val="center"/>
        <w:rPr>
          <w:rFonts w:cs="Arial"/>
          <w:b/>
          <w:bCs/>
          <w:szCs w:val="13"/>
        </w:rPr>
      </w:pPr>
      <w:r w:rsidRPr="009676AB">
        <w:rPr>
          <w:rFonts w:cs="Arial"/>
          <w:b/>
          <w:bCs/>
          <w:szCs w:val="13"/>
        </w:rPr>
        <w:t xml:space="preserve">TABELA 04 </w:t>
      </w:r>
      <w:r w:rsidRPr="009676AB">
        <w:rPr>
          <w:rFonts w:cs="Arial"/>
          <w:b/>
          <w:bCs/>
          <w:szCs w:val="13"/>
        </w:rPr>
        <w:noBreakHyphen/>
        <w:t xml:space="preserve"> DESPESAS DE PROCESSAMENTO ELETRÔNICO</w:t>
      </w:r>
    </w:p>
    <w:p w:rsidR="00FA46B2" w:rsidRPr="009676AB" w:rsidRDefault="00FA46B2" w:rsidP="00FA46B2">
      <w:pPr>
        <w:widowControl w:val="0"/>
        <w:jc w:val="center"/>
        <w:rPr>
          <w:rFonts w:cs="Arial"/>
          <w:b/>
          <w:bCs/>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8"/>
        <w:gridCol w:w="3087"/>
        <w:gridCol w:w="1939"/>
      </w:tblGrid>
      <w:tr w:rsidR="00FA46B2" w:rsidRPr="009676AB" w:rsidTr="00622429">
        <w:trPr>
          <w:trHeight w:val="57"/>
        </w:trPr>
        <w:tc>
          <w:tcPr>
            <w:tcW w:w="3861" w:type="pct"/>
            <w:gridSpan w:val="2"/>
            <w:hideMark/>
          </w:tcPr>
          <w:p w:rsidR="00FA46B2" w:rsidRPr="009676AB" w:rsidRDefault="00FA46B2" w:rsidP="00622429">
            <w:pPr>
              <w:widowControl w:val="0"/>
              <w:jc w:val="center"/>
              <w:rPr>
                <w:rFonts w:cs="Arial"/>
                <w:b/>
                <w:bCs/>
                <w:szCs w:val="13"/>
              </w:rPr>
            </w:pPr>
            <w:r w:rsidRPr="009676AB">
              <w:rPr>
                <w:rFonts w:cs="Arial"/>
                <w:b/>
                <w:bCs/>
                <w:szCs w:val="13"/>
              </w:rPr>
              <w:t>ATOS</w:t>
            </w:r>
          </w:p>
        </w:tc>
        <w:tc>
          <w:tcPr>
            <w:tcW w:w="1139" w:type="pct"/>
            <w:hideMark/>
          </w:tcPr>
          <w:p w:rsidR="00FA46B2" w:rsidRPr="009676AB" w:rsidRDefault="00FA46B2" w:rsidP="00622429">
            <w:pPr>
              <w:widowControl w:val="0"/>
              <w:jc w:val="center"/>
              <w:rPr>
                <w:rFonts w:cs="Arial"/>
                <w:b/>
                <w:bCs/>
                <w:szCs w:val="13"/>
              </w:rPr>
            </w:pPr>
            <w:r w:rsidRPr="009676AB">
              <w:rPr>
                <w:rFonts w:cs="Arial"/>
                <w:b/>
                <w:bCs/>
                <w:szCs w:val="13"/>
              </w:rPr>
              <w:t>CUSTAS (R$)</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1. Cópia digital de registros fonográficos e audiovisuais de audiências, com o fornecimento do CD</w:t>
            </w:r>
            <w:r w:rsidRPr="009676AB">
              <w:rPr>
                <w:rFonts w:cs="Arial"/>
                <w:szCs w:val="13"/>
              </w:rPr>
              <w:noBreakHyphen/>
              <w:t>ROM pelo TJ/RJ (por cópia</w:t>
            </w:r>
            <w:proofErr w:type="gramStart"/>
            <w:r w:rsidRPr="009676AB">
              <w:rPr>
                <w:rFonts w:cs="Arial"/>
                <w:szCs w:val="13"/>
              </w:rPr>
              <w:t>)</w:t>
            </w:r>
            <w:proofErr w:type="gramEnd"/>
          </w:p>
        </w:tc>
        <w:tc>
          <w:tcPr>
            <w:tcW w:w="1139" w:type="pct"/>
            <w:hideMark/>
          </w:tcPr>
          <w:p w:rsidR="00FA46B2" w:rsidRPr="009676AB" w:rsidRDefault="00FA46B2" w:rsidP="00622429">
            <w:pPr>
              <w:widowControl w:val="0"/>
              <w:jc w:val="center"/>
              <w:rPr>
                <w:rFonts w:cs="Arial"/>
                <w:szCs w:val="13"/>
              </w:rPr>
            </w:pPr>
            <w:r w:rsidRPr="009676AB">
              <w:rPr>
                <w:rFonts w:cs="Arial"/>
                <w:szCs w:val="13"/>
              </w:rPr>
              <w:t>30,00</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2. Digitalização de documento realizada no âmbito deste Poder Judiciário (por documento)</w:t>
            </w:r>
          </w:p>
        </w:tc>
        <w:tc>
          <w:tcPr>
            <w:tcW w:w="1139" w:type="pct"/>
            <w:hideMark/>
          </w:tcPr>
          <w:p w:rsidR="00FA46B2" w:rsidRPr="009676AB" w:rsidRDefault="00FA46B2" w:rsidP="00622429">
            <w:pPr>
              <w:widowControl w:val="0"/>
              <w:jc w:val="center"/>
              <w:rPr>
                <w:rFonts w:cs="Arial"/>
                <w:szCs w:val="13"/>
              </w:rPr>
            </w:pPr>
            <w:r w:rsidRPr="009676AB">
              <w:rPr>
                <w:rFonts w:cs="Arial"/>
                <w:szCs w:val="13"/>
              </w:rPr>
              <w:t>7,90</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3. Transcrição de declaração registrada na gravação eletrônica de audiência (por declaração transcrita)</w:t>
            </w:r>
          </w:p>
        </w:tc>
        <w:tc>
          <w:tcPr>
            <w:tcW w:w="1139" w:type="pct"/>
            <w:hideMark/>
          </w:tcPr>
          <w:p w:rsidR="00FA46B2" w:rsidRPr="009676AB" w:rsidRDefault="00FA46B2" w:rsidP="00622429">
            <w:pPr>
              <w:widowControl w:val="0"/>
              <w:jc w:val="center"/>
              <w:rPr>
                <w:rFonts w:cs="Arial"/>
                <w:szCs w:val="13"/>
              </w:rPr>
            </w:pPr>
            <w:r w:rsidRPr="009676AB">
              <w:rPr>
                <w:rFonts w:cs="Arial"/>
                <w:szCs w:val="13"/>
              </w:rPr>
              <w:t>30,00</w:t>
            </w:r>
          </w:p>
        </w:tc>
      </w:tr>
      <w:tr w:rsidR="00FA46B2" w:rsidRPr="009676AB" w:rsidTr="00622429">
        <w:trPr>
          <w:trHeight w:val="57"/>
        </w:trPr>
        <w:tc>
          <w:tcPr>
            <w:tcW w:w="2048" w:type="pct"/>
            <w:vMerge w:val="restart"/>
            <w:hideMark/>
          </w:tcPr>
          <w:p w:rsidR="00FA46B2" w:rsidRPr="009676AB" w:rsidRDefault="00FA46B2" w:rsidP="00622429">
            <w:pPr>
              <w:widowControl w:val="0"/>
              <w:rPr>
                <w:rFonts w:cs="Arial"/>
                <w:szCs w:val="13"/>
              </w:rPr>
            </w:pPr>
            <w:r w:rsidRPr="009676AB">
              <w:rPr>
                <w:rFonts w:cs="Arial"/>
                <w:szCs w:val="13"/>
              </w:rPr>
              <w:t>4. Expedição de certidão da transcrição realizada (por certidão expedida)</w:t>
            </w:r>
          </w:p>
        </w:tc>
        <w:tc>
          <w:tcPr>
            <w:tcW w:w="1813" w:type="pct"/>
            <w:hideMark/>
          </w:tcPr>
          <w:p w:rsidR="00FA46B2" w:rsidRPr="009676AB" w:rsidRDefault="00FA46B2" w:rsidP="00622429">
            <w:pPr>
              <w:widowControl w:val="0"/>
              <w:rPr>
                <w:rFonts w:cs="Arial"/>
                <w:szCs w:val="13"/>
              </w:rPr>
            </w:pPr>
            <w:r w:rsidRPr="009676AB">
              <w:rPr>
                <w:rFonts w:cs="Arial"/>
                <w:szCs w:val="13"/>
              </w:rPr>
              <w:t>I. Primeira folha</w:t>
            </w:r>
          </w:p>
        </w:tc>
        <w:tc>
          <w:tcPr>
            <w:tcW w:w="1139" w:type="pct"/>
            <w:hideMark/>
          </w:tcPr>
          <w:p w:rsidR="00FA46B2" w:rsidRPr="009676AB" w:rsidRDefault="00FA46B2" w:rsidP="00622429">
            <w:pPr>
              <w:widowControl w:val="0"/>
              <w:jc w:val="center"/>
              <w:rPr>
                <w:rFonts w:cs="Arial"/>
                <w:szCs w:val="13"/>
              </w:rPr>
            </w:pPr>
            <w:r w:rsidRPr="009676AB">
              <w:rPr>
                <w:rFonts w:cs="Arial"/>
                <w:szCs w:val="13"/>
              </w:rPr>
              <w:t>15,00</w:t>
            </w:r>
          </w:p>
        </w:tc>
      </w:tr>
      <w:tr w:rsidR="00FA46B2" w:rsidRPr="009676AB" w:rsidTr="00622429">
        <w:trPr>
          <w:trHeight w:val="57"/>
        </w:trPr>
        <w:tc>
          <w:tcPr>
            <w:tcW w:w="2048" w:type="pct"/>
            <w:vMerge/>
            <w:vAlign w:val="center"/>
            <w:hideMark/>
          </w:tcPr>
          <w:p w:rsidR="00FA46B2" w:rsidRPr="009676AB" w:rsidRDefault="00FA46B2" w:rsidP="00622429">
            <w:pPr>
              <w:rPr>
                <w:rFonts w:cs="Arial"/>
                <w:szCs w:val="13"/>
              </w:rPr>
            </w:pPr>
          </w:p>
        </w:tc>
        <w:tc>
          <w:tcPr>
            <w:tcW w:w="1813" w:type="pct"/>
            <w:hideMark/>
          </w:tcPr>
          <w:p w:rsidR="00FA46B2" w:rsidRPr="009676AB" w:rsidRDefault="00FA46B2" w:rsidP="00622429">
            <w:pPr>
              <w:widowControl w:val="0"/>
              <w:rPr>
                <w:rFonts w:cs="Arial"/>
                <w:szCs w:val="13"/>
              </w:rPr>
            </w:pPr>
            <w:r w:rsidRPr="009676AB">
              <w:rPr>
                <w:rFonts w:cs="Arial"/>
                <w:szCs w:val="13"/>
              </w:rPr>
              <w:t>II. Folha excedente a uma</w:t>
            </w:r>
          </w:p>
        </w:tc>
        <w:tc>
          <w:tcPr>
            <w:tcW w:w="1139" w:type="pct"/>
            <w:hideMark/>
          </w:tcPr>
          <w:p w:rsidR="00FA46B2" w:rsidRPr="009676AB" w:rsidRDefault="00FA46B2" w:rsidP="00622429">
            <w:pPr>
              <w:widowControl w:val="0"/>
              <w:jc w:val="center"/>
              <w:rPr>
                <w:rFonts w:cs="Arial"/>
                <w:szCs w:val="13"/>
              </w:rPr>
            </w:pPr>
            <w:r w:rsidRPr="009676AB">
              <w:rPr>
                <w:rFonts w:cs="Arial"/>
                <w:szCs w:val="13"/>
              </w:rPr>
              <w:t>2,98</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5. Cópia do processamento eletrônico (a ser fornecida em mídia) (por cópia solicitada)</w:t>
            </w:r>
          </w:p>
        </w:tc>
        <w:tc>
          <w:tcPr>
            <w:tcW w:w="1139" w:type="pct"/>
            <w:hideMark/>
          </w:tcPr>
          <w:p w:rsidR="00FA46B2" w:rsidRPr="009676AB" w:rsidRDefault="00FA46B2" w:rsidP="00622429">
            <w:pPr>
              <w:widowControl w:val="0"/>
              <w:jc w:val="center"/>
              <w:rPr>
                <w:rFonts w:cs="Arial"/>
                <w:szCs w:val="13"/>
              </w:rPr>
            </w:pPr>
            <w:r w:rsidRPr="009676AB">
              <w:rPr>
                <w:rFonts w:cs="Arial"/>
                <w:szCs w:val="13"/>
              </w:rPr>
              <w:t>18,68</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 xml:space="preserve">6. Impressão de cópia de processo/processamento eletrônico </w:t>
            </w:r>
            <w:r w:rsidRPr="009676AB">
              <w:rPr>
                <w:rFonts w:cs="Arial"/>
                <w:szCs w:val="13"/>
              </w:rPr>
              <w:noBreakHyphen/>
              <w:t xml:space="preserve"> mediante solicitação das partes ou para a instrução de um documento processual (como cartas de sentença, formais de partilha, mandados de citação e intimação) (por página impressa</w:t>
            </w:r>
            <w:proofErr w:type="gramStart"/>
            <w:r w:rsidRPr="009676AB">
              <w:rPr>
                <w:rFonts w:cs="Arial"/>
                <w:szCs w:val="13"/>
              </w:rPr>
              <w:t>)</w:t>
            </w:r>
            <w:proofErr w:type="gramEnd"/>
          </w:p>
        </w:tc>
        <w:tc>
          <w:tcPr>
            <w:tcW w:w="1139" w:type="pct"/>
            <w:hideMark/>
          </w:tcPr>
          <w:p w:rsidR="00FA46B2" w:rsidRPr="009676AB" w:rsidRDefault="00FA46B2" w:rsidP="00622429">
            <w:pPr>
              <w:widowControl w:val="0"/>
              <w:jc w:val="center"/>
              <w:rPr>
                <w:rFonts w:cs="Arial"/>
                <w:szCs w:val="13"/>
              </w:rPr>
            </w:pPr>
            <w:r w:rsidRPr="009676AB">
              <w:rPr>
                <w:rFonts w:cs="Arial"/>
                <w:szCs w:val="13"/>
              </w:rPr>
              <w:t>0,28</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7. Fornecimento de cópia (em mídia) de documentos contidos em mídias diversas, pelo TJ/RJ (por cópia extraída</w:t>
            </w:r>
            <w:proofErr w:type="gramStart"/>
            <w:r w:rsidRPr="009676AB">
              <w:rPr>
                <w:rFonts w:cs="Arial"/>
                <w:szCs w:val="13"/>
              </w:rPr>
              <w:t>)</w:t>
            </w:r>
            <w:proofErr w:type="gramEnd"/>
          </w:p>
        </w:tc>
        <w:tc>
          <w:tcPr>
            <w:tcW w:w="1139" w:type="pct"/>
            <w:hideMark/>
          </w:tcPr>
          <w:p w:rsidR="00FA46B2" w:rsidRPr="009676AB" w:rsidRDefault="00FA46B2" w:rsidP="00622429">
            <w:pPr>
              <w:widowControl w:val="0"/>
              <w:jc w:val="center"/>
              <w:rPr>
                <w:rFonts w:cs="Arial"/>
                <w:szCs w:val="13"/>
              </w:rPr>
            </w:pPr>
            <w:r w:rsidRPr="009676AB">
              <w:rPr>
                <w:rFonts w:cs="Arial"/>
                <w:szCs w:val="13"/>
              </w:rPr>
              <w:t>5,98</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8. Envio eletrônico de citações, intimações, ofícios e notificações (por envio</w:t>
            </w:r>
            <w:proofErr w:type="gramStart"/>
            <w:r w:rsidRPr="009676AB">
              <w:rPr>
                <w:rFonts w:cs="Arial"/>
                <w:szCs w:val="13"/>
              </w:rPr>
              <w:t>)</w:t>
            </w:r>
            <w:proofErr w:type="gramEnd"/>
          </w:p>
        </w:tc>
        <w:tc>
          <w:tcPr>
            <w:tcW w:w="1139" w:type="pct"/>
            <w:hideMark/>
          </w:tcPr>
          <w:p w:rsidR="00FA46B2" w:rsidRPr="009676AB" w:rsidRDefault="00FA46B2" w:rsidP="00622429">
            <w:pPr>
              <w:widowControl w:val="0"/>
              <w:jc w:val="center"/>
              <w:rPr>
                <w:rFonts w:cs="Arial"/>
                <w:szCs w:val="13"/>
              </w:rPr>
            </w:pPr>
            <w:r w:rsidRPr="009676AB">
              <w:rPr>
                <w:rFonts w:cs="Arial"/>
                <w:szCs w:val="13"/>
              </w:rPr>
              <w:t>17,14</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9. Requisição de informações por meio eletrônico para efetivação de penhora, arresto e obtenção de dados da parte (por ato</w:t>
            </w:r>
            <w:proofErr w:type="gramStart"/>
            <w:r w:rsidRPr="009676AB">
              <w:rPr>
                <w:rFonts w:cs="Arial"/>
                <w:szCs w:val="13"/>
              </w:rPr>
              <w:t>)</w:t>
            </w:r>
            <w:proofErr w:type="gramEnd"/>
          </w:p>
        </w:tc>
        <w:tc>
          <w:tcPr>
            <w:tcW w:w="1139" w:type="pct"/>
            <w:hideMark/>
          </w:tcPr>
          <w:p w:rsidR="00FA46B2" w:rsidRPr="009676AB" w:rsidRDefault="00FA46B2" w:rsidP="00622429">
            <w:pPr>
              <w:widowControl w:val="0"/>
              <w:jc w:val="center"/>
              <w:rPr>
                <w:rFonts w:cs="Arial"/>
                <w:szCs w:val="13"/>
              </w:rPr>
            </w:pPr>
            <w:r w:rsidRPr="009676AB">
              <w:rPr>
                <w:rFonts w:cs="Arial"/>
                <w:szCs w:val="13"/>
              </w:rPr>
              <w:t>14,98</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10. Transmissão de petição ou recurso via “fac</w:t>
            </w:r>
            <w:r w:rsidRPr="009676AB">
              <w:rPr>
                <w:rFonts w:cs="Arial"/>
                <w:szCs w:val="13"/>
              </w:rPr>
              <w:noBreakHyphen/>
              <w:t>símile” (por petição ou recurso transmitido)</w:t>
            </w:r>
          </w:p>
        </w:tc>
        <w:tc>
          <w:tcPr>
            <w:tcW w:w="1139" w:type="pct"/>
            <w:hideMark/>
          </w:tcPr>
          <w:p w:rsidR="00FA46B2" w:rsidRPr="009676AB" w:rsidRDefault="00FA46B2" w:rsidP="00622429">
            <w:pPr>
              <w:widowControl w:val="0"/>
              <w:jc w:val="center"/>
              <w:rPr>
                <w:rFonts w:cs="Arial"/>
                <w:szCs w:val="13"/>
              </w:rPr>
            </w:pPr>
            <w:r w:rsidRPr="009676AB">
              <w:rPr>
                <w:rFonts w:cs="Arial"/>
                <w:szCs w:val="13"/>
              </w:rPr>
              <w:t>7,90</w:t>
            </w:r>
          </w:p>
        </w:tc>
      </w:tr>
      <w:tr w:rsidR="00FA46B2" w:rsidRPr="009676AB" w:rsidTr="00622429">
        <w:trPr>
          <w:trHeight w:val="57"/>
        </w:trPr>
        <w:tc>
          <w:tcPr>
            <w:tcW w:w="3861" w:type="pct"/>
            <w:gridSpan w:val="2"/>
            <w:hideMark/>
          </w:tcPr>
          <w:p w:rsidR="00FA46B2" w:rsidRPr="009676AB" w:rsidRDefault="00FA46B2" w:rsidP="00622429">
            <w:pPr>
              <w:widowControl w:val="0"/>
              <w:rPr>
                <w:rFonts w:cs="Arial"/>
                <w:szCs w:val="13"/>
              </w:rPr>
            </w:pPr>
            <w:r w:rsidRPr="009676AB">
              <w:rPr>
                <w:rFonts w:cs="Arial"/>
                <w:szCs w:val="13"/>
              </w:rPr>
              <w:t>11. Solicitação efetuada por advogado constituído nos autos de cópia de decisão judicial não publicada (por folha fotocopiada)</w:t>
            </w:r>
          </w:p>
        </w:tc>
        <w:tc>
          <w:tcPr>
            <w:tcW w:w="1139" w:type="pct"/>
            <w:hideMark/>
          </w:tcPr>
          <w:p w:rsidR="00FA46B2" w:rsidRPr="009676AB" w:rsidRDefault="00FA46B2" w:rsidP="00622429">
            <w:pPr>
              <w:widowControl w:val="0"/>
              <w:jc w:val="center"/>
              <w:rPr>
                <w:rFonts w:cs="Arial"/>
                <w:szCs w:val="13"/>
              </w:rPr>
            </w:pPr>
            <w:r w:rsidRPr="009676AB">
              <w:rPr>
                <w:rFonts w:cs="Arial"/>
                <w:szCs w:val="13"/>
              </w:rPr>
              <w:t>2,98</w:t>
            </w:r>
          </w:p>
        </w:tc>
      </w:tr>
      <w:tr w:rsidR="00FA46B2" w:rsidRPr="009676AB" w:rsidTr="00622429">
        <w:trPr>
          <w:trHeight w:val="57"/>
        </w:trPr>
        <w:tc>
          <w:tcPr>
            <w:tcW w:w="5000" w:type="pct"/>
            <w:gridSpan w:val="3"/>
          </w:tcPr>
          <w:p w:rsidR="00FA46B2" w:rsidRPr="009676AB" w:rsidRDefault="00FA46B2" w:rsidP="00622429">
            <w:pPr>
              <w:widowControl w:val="0"/>
              <w:rPr>
                <w:rFonts w:cs="Arial"/>
                <w:szCs w:val="13"/>
              </w:rPr>
            </w:pPr>
            <w:r w:rsidRPr="009676AB">
              <w:rPr>
                <w:rFonts w:cs="Arial"/>
                <w:szCs w:val="13"/>
              </w:rPr>
              <w:lastRenderedPageBreak/>
              <w:t>NOTAS INTEGRANTES:</w:t>
            </w:r>
          </w:p>
          <w:p w:rsidR="00FA46B2" w:rsidRPr="009676AB" w:rsidRDefault="00FA46B2" w:rsidP="00622429">
            <w:pPr>
              <w:widowControl w:val="0"/>
              <w:numPr>
                <w:ilvl w:val="0"/>
                <w:numId w:val="2"/>
              </w:numPr>
              <w:rPr>
                <w:rFonts w:cs="Arial"/>
                <w:szCs w:val="13"/>
              </w:rPr>
            </w:pPr>
            <w:r w:rsidRPr="009676AB">
              <w:rPr>
                <w:rFonts w:cs="Arial"/>
                <w:szCs w:val="13"/>
              </w:rPr>
              <w:t>As despesas elencadas nesta Tabela deverão ser recolhidas no código 2212</w:t>
            </w:r>
            <w:r w:rsidRPr="009676AB">
              <w:rPr>
                <w:rFonts w:cs="Arial"/>
                <w:szCs w:val="13"/>
              </w:rPr>
              <w:noBreakHyphen/>
              <w:t>9 (Diversos).</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OBSERVAÇÕES:</w:t>
            </w:r>
          </w:p>
          <w:p w:rsidR="00FA46B2" w:rsidRPr="009676AB" w:rsidRDefault="00FA46B2" w:rsidP="00622429">
            <w:pPr>
              <w:widowControl w:val="0"/>
              <w:numPr>
                <w:ilvl w:val="0"/>
                <w:numId w:val="4"/>
              </w:numPr>
              <w:tabs>
                <w:tab w:val="clear" w:pos="360"/>
              </w:tabs>
              <w:rPr>
                <w:rFonts w:cs="Arial"/>
                <w:szCs w:val="13"/>
              </w:rPr>
            </w:pPr>
            <w:r w:rsidRPr="009676AB">
              <w:rPr>
                <w:rFonts w:cs="Arial"/>
                <w:szCs w:val="13"/>
              </w:rPr>
              <w:t>Os casos omissos serão dirimidos pelo Corregedor Geral da Justiça (Art. 4º do Ato Normativo Conjunto TJ/CGJ nº 09/2013).</w:t>
            </w:r>
          </w:p>
          <w:p w:rsidR="00FA46B2" w:rsidRPr="009676AB" w:rsidRDefault="00FA46B2" w:rsidP="00622429">
            <w:pPr>
              <w:widowControl w:val="0"/>
              <w:rPr>
                <w:rFonts w:cs="Arial"/>
                <w:szCs w:val="13"/>
              </w:rPr>
            </w:pPr>
            <w:r w:rsidRPr="009676AB">
              <w:rPr>
                <w:rFonts w:cs="Arial"/>
                <w:szCs w:val="13"/>
              </w:rPr>
              <w:t xml:space="preserve">B) No âmbito das Varas Criminais, o momento do recolhimento das despesas eletrônicas se subordina ao disposto no item </w:t>
            </w:r>
            <w:proofErr w:type="gramStart"/>
            <w:r w:rsidRPr="009676AB">
              <w:rPr>
                <w:rFonts w:cs="Arial"/>
                <w:szCs w:val="13"/>
              </w:rPr>
              <w:t>1</w:t>
            </w:r>
            <w:proofErr w:type="gramEnd"/>
            <w:r w:rsidRPr="009676AB">
              <w:rPr>
                <w:rFonts w:cs="Arial"/>
                <w:szCs w:val="13"/>
              </w:rPr>
              <w:t>, alínea “b”, do Aviso CGJ nº 648/201.</w:t>
            </w:r>
          </w:p>
        </w:tc>
      </w:tr>
    </w:tbl>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jc w:val="center"/>
        <w:rPr>
          <w:rFonts w:cs="Arial"/>
          <w:b/>
          <w:bCs/>
          <w:szCs w:val="13"/>
        </w:rPr>
      </w:pPr>
      <w:r w:rsidRPr="009676AB">
        <w:rPr>
          <w:rFonts w:cs="Arial"/>
          <w:b/>
          <w:bCs/>
          <w:szCs w:val="13"/>
        </w:rPr>
        <w:t>TABELA 05 – DESPESAS NO ÂMBITO ADMINISTRATIVO</w:t>
      </w:r>
    </w:p>
    <w:p w:rsidR="00FA46B2" w:rsidRPr="009676AB" w:rsidRDefault="00FA46B2" w:rsidP="00FA46B2">
      <w:pPr>
        <w:widowControl w:val="0"/>
        <w:rPr>
          <w:rFonts w:cs="Arial"/>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9"/>
        <w:gridCol w:w="4053"/>
        <w:gridCol w:w="1292"/>
      </w:tblGrid>
      <w:tr w:rsidR="00FA46B2" w:rsidRPr="009676AB" w:rsidTr="00622429">
        <w:trPr>
          <w:trHeight w:val="57"/>
        </w:trPr>
        <w:tc>
          <w:tcPr>
            <w:tcW w:w="4241" w:type="pct"/>
            <w:gridSpan w:val="2"/>
            <w:hideMark/>
          </w:tcPr>
          <w:p w:rsidR="00FA46B2" w:rsidRPr="009676AB" w:rsidRDefault="00FA46B2" w:rsidP="00622429">
            <w:pPr>
              <w:widowControl w:val="0"/>
              <w:jc w:val="center"/>
              <w:rPr>
                <w:rFonts w:cs="Arial"/>
                <w:szCs w:val="13"/>
              </w:rPr>
            </w:pPr>
            <w:r w:rsidRPr="009676AB">
              <w:rPr>
                <w:rFonts w:cs="Arial"/>
                <w:b/>
                <w:bCs/>
                <w:szCs w:val="13"/>
              </w:rPr>
              <w:t>ATOS</w:t>
            </w:r>
          </w:p>
        </w:tc>
        <w:tc>
          <w:tcPr>
            <w:tcW w:w="759" w:type="pct"/>
            <w:hideMark/>
          </w:tcPr>
          <w:p w:rsidR="00FA46B2" w:rsidRPr="009676AB" w:rsidRDefault="00FA46B2" w:rsidP="00622429">
            <w:pPr>
              <w:widowControl w:val="0"/>
              <w:jc w:val="center"/>
              <w:rPr>
                <w:rFonts w:cs="Arial"/>
                <w:b/>
                <w:bCs/>
                <w:szCs w:val="13"/>
              </w:rPr>
            </w:pPr>
            <w:r w:rsidRPr="009676AB">
              <w:rPr>
                <w:rFonts w:cs="Arial"/>
                <w:b/>
                <w:bCs/>
                <w:szCs w:val="13"/>
              </w:rPr>
              <w:t>CUSTAS</w:t>
            </w:r>
          </w:p>
          <w:p w:rsidR="00FA46B2" w:rsidRPr="009676AB" w:rsidRDefault="00FA46B2" w:rsidP="00622429">
            <w:pPr>
              <w:widowControl w:val="0"/>
              <w:jc w:val="center"/>
              <w:rPr>
                <w:rFonts w:cs="Arial"/>
                <w:b/>
                <w:bCs/>
                <w:szCs w:val="13"/>
              </w:rPr>
            </w:pPr>
            <w:r w:rsidRPr="009676AB">
              <w:rPr>
                <w:rFonts w:cs="Arial"/>
                <w:b/>
                <w:bCs/>
                <w:szCs w:val="13"/>
              </w:rPr>
              <w:t>(R$)</w:t>
            </w:r>
          </w:p>
        </w:tc>
      </w:tr>
      <w:tr w:rsidR="00FA46B2" w:rsidRPr="009676AB" w:rsidTr="00622429">
        <w:trPr>
          <w:trHeight w:val="57"/>
        </w:trPr>
        <w:tc>
          <w:tcPr>
            <w:tcW w:w="4241" w:type="pct"/>
            <w:gridSpan w:val="2"/>
            <w:hideMark/>
          </w:tcPr>
          <w:p w:rsidR="00FA46B2" w:rsidRPr="009676AB" w:rsidRDefault="00FA46B2" w:rsidP="00622429">
            <w:pPr>
              <w:widowControl w:val="0"/>
              <w:rPr>
                <w:rFonts w:cs="Arial"/>
                <w:szCs w:val="13"/>
              </w:rPr>
            </w:pPr>
            <w:r w:rsidRPr="009676AB">
              <w:rPr>
                <w:rFonts w:cs="Arial"/>
                <w:szCs w:val="13"/>
              </w:rPr>
              <w:t xml:space="preserve">1. Desarquivamento de Processo Administrativo </w:t>
            </w:r>
            <w:r w:rsidRPr="009676AB">
              <w:rPr>
                <w:rFonts w:cs="Arial"/>
                <w:b/>
                <w:bCs/>
                <w:szCs w:val="13"/>
              </w:rPr>
              <w:t>(A)</w:t>
            </w:r>
          </w:p>
        </w:tc>
        <w:tc>
          <w:tcPr>
            <w:tcW w:w="759" w:type="pct"/>
            <w:hideMark/>
          </w:tcPr>
          <w:p w:rsidR="00FA46B2" w:rsidRPr="009676AB" w:rsidRDefault="00FA46B2" w:rsidP="00622429">
            <w:pPr>
              <w:widowControl w:val="0"/>
              <w:jc w:val="center"/>
              <w:rPr>
                <w:rFonts w:cs="Arial"/>
                <w:szCs w:val="13"/>
              </w:rPr>
            </w:pPr>
            <w:r w:rsidRPr="009676AB">
              <w:rPr>
                <w:rFonts w:cs="Arial"/>
                <w:szCs w:val="13"/>
              </w:rPr>
              <w:t>30,00</w:t>
            </w:r>
          </w:p>
        </w:tc>
      </w:tr>
      <w:tr w:rsidR="00FA46B2" w:rsidRPr="009676AB" w:rsidTr="00622429">
        <w:trPr>
          <w:trHeight w:val="57"/>
        </w:trPr>
        <w:tc>
          <w:tcPr>
            <w:tcW w:w="4241" w:type="pct"/>
            <w:gridSpan w:val="2"/>
            <w:hideMark/>
          </w:tcPr>
          <w:p w:rsidR="00FA46B2" w:rsidRPr="009676AB" w:rsidRDefault="00FA46B2" w:rsidP="00622429">
            <w:pPr>
              <w:widowControl w:val="0"/>
              <w:rPr>
                <w:rFonts w:cs="Arial"/>
                <w:szCs w:val="13"/>
              </w:rPr>
            </w:pPr>
            <w:r w:rsidRPr="009676AB">
              <w:rPr>
                <w:rFonts w:cs="Arial"/>
                <w:szCs w:val="13"/>
              </w:rPr>
              <w:t>2. Pedido de Reconsideração de Decisão Administrativa</w:t>
            </w:r>
          </w:p>
        </w:tc>
        <w:tc>
          <w:tcPr>
            <w:tcW w:w="759" w:type="pct"/>
            <w:hideMark/>
          </w:tcPr>
          <w:p w:rsidR="00FA46B2" w:rsidRPr="009676AB" w:rsidRDefault="00FA46B2" w:rsidP="00622429">
            <w:pPr>
              <w:widowControl w:val="0"/>
              <w:jc w:val="center"/>
              <w:rPr>
                <w:rFonts w:cs="Arial"/>
                <w:szCs w:val="13"/>
              </w:rPr>
            </w:pPr>
            <w:r w:rsidRPr="009676AB">
              <w:rPr>
                <w:rFonts w:cs="Arial"/>
                <w:szCs w:val="13"/>
              </w:rPr>
              <w:t>156,05</w:t>
            </w:r>
          </w:p>
        </w:tc>
      </w:tr>
      <w:tr w:rsidR="00FA46B2" w:rsidRPr="009676AB" w:rsidTr="00622429">
        <w:trPr>
          <w:trHeight w:val="57"/>
        </w:trPr>
        <w:tc>
          <w:tcPr>
            <w:tcW w:w="1861" w:type="pct"/>
            <w:vMerge w:val="restart"/>
            <w:hideMark/>
          </w:tcPr>
          <w:p w:rsidR="00FA46B2" w:rsidRPr="009676AB" w:rsidRDefault="00FA46B2" w:rsidP="00622429">
            <w:pPr>
              <w:widowControl w:val="0"/>
              <w:rPr>
                <w:rFonts w:cs="Arial"/>
                <w:szCs w:val="13"/>
              </w:rPr>
            </w:pPr>
            <w:r w:rsidRPr="009676AB">
              <w:rPr>
                <w:rFonts w:cs="Arial"/>
                <w:szCs w:val="13"/>
              </w:rPr>
              <w:t>3. Citação, intimação ou notificação de Partes e Testemunhas em sede de Processo Administrativo:</w:t>
            </w:r>
          </w:p>
        </w:tc>
        <w:tc>
          <w:tcPr>
            <w:tcW w:w="2380" w:type="pct"/>
            <w:hideMark/>
          </w:tcPr>
          <w:p w:rsidR="00FA46B2" w:rsidRPr="009676AB" w:rsidRDefault="00FA46B2" w:rsidP="00622429">
            <w:pPr>
              <w:widowControl w:val="0"/>
              <w:rPr>
                <w:rFonts w:cs="Arial"/>
                <w:szCs w:val="13"/>
              </w:rPr>
            </w:pPr>
            <w:r w:rsidRPr="009676AB">
              <w:rPr>
                <w:rFonts w:cs="Arial"/>
                <w:szCs w:val="13"/>
              </w:rPr>
              <w:t>I. Se realizadas por OJA</w:t>
            </w:r>
          </w:p>
        </w:tc>
        <w:tc>
          <w:tcPr>
            <w:tcW w:w="759" w:type="pct"/>
            <w:hideMark/>
          </w:tcPr>
          <w:p w:rsidR="00FA46B2" w:rsidRPr="009676AB" w:rsidRDefault="00FA46B2" w:rsidP="00622429">
            <w:pPr>
              <w:widowControl w:val="0"/>
              <w:jc w:val="center"/>
              <w:rPr>
                <w:rFonts w:cs="Arial"/>
                <w:szCs w:val="13"/>
              </w:rPr>
            </w:pPr>
            <w:r w:rsidRPr="009676AB">
              <w:rPr>
                <w:rFonts w:cs="Arial"/>
                <w:szCs w:val="13"/>
              </w:rPr>
              <w:t>24,00</w:t>
            </w:r>
          </w:p>
        </w:tc>
      </w:tr>
      <w:tr w:rsidR="00FA46B2" w:rsidRPr="009676AB" w:rsidTr="00622429">
        <w:trPr>
          <w:trHeight w:val="57"/>
        </w:trPr>
        <w:tc>
          <w:tcPr>
            <w:tcW w:w="1861" w:type="pct"/>
            <w:vMerge/>
            <w:vAlign w:val="center"/>
            <w:hideMark/>
          </w:tcPr>
          <w:p w:rsidR="00FA46B2" w:rsidRPr="009676AB" w:rsidRDefault="00FA46B2" w:rsidP="00622429">
            <w:pPr>
              <w:rPr>
                <w:rFonts w:cs="Arial"/>
                <w:szCs w:val="13"/>
              </w:rPr>
            </w:pPr>
          </w:p>
        </w:tc>
        <w:tc>
          <w:tcPr>
            <w:tcW w:w="2380" w:type="pct"/>
            <w:hideMark/>
          </w:tcPr>
          <w:p w:rsidR="00FA46B2" w:rsidRPr="009676AB" w:rsidRDefault="00FA46B2" w:rsidP="00622429">
            <w:pPr>
              <w:widowControl w:val="0"/>
              <w:rPr>
                <w:rFonts w:cs="Arial"/>
                <w:szCs w:val="13"/>
              </w:rPr>
            </w:pPr>
            <w:r w:rsidRPr="009676AB">
              <w:rPr>
                <w:rFonts w:cs="Arial"/>
                <w:szCs w:val="13"/>
              </w:rPr>
              <w:t>II. Se realizadas por via postal</w:t>
            </w:r>
          </w:p>
        </w:tc>
        <w:tc>
          <w:tcPr>
            <w:tcW w:w="759" w:type="pct"/>
            <w:hideMark/>
          </w:tcPr>
          <w:p w:rsidR="00FA46B2" w:rsidRPr="009676AB" w:rsidRDefault="00FA46B2" w:rsidP="00622429">
            <w:pPr>
              <w:widowControl w:val="0"/>
              <w:jc w:val="center"/>
              <w:rPr>
                <w:rFonts w:cs="Arial"/>
                <w:szCs w:val="13"/>
              </w:rPr>
            </w:pPr>
            <w:r w:rsidRPr="009676AB">
              <w:rPr>
                <w:rFonts w:cs="Arial"/>
                <w:szCs w:val="13"/>
              </w:rPr>
              <w:t>17,14</w:t>
            </w:r>
          </w:p>
        </w:tc>
      </w:tr>
      <w:tr w:rsidR="00FA46B2" w:rsidRPr="009676AB" w:rsidTr="00622429">
        <w:trPr>
          <w:trHeight w:val="57"/>
        </w:trPr>
        <w:tc>
          <w:tcPr>
            <w:tcW w:w="4241" w:type="pct"/>
            <w:gridSpan w:val="2"/>
            <w:hideMark/>
          </w:tcPr>
          <w:p w:rsidR="00FA46B2" w:rsidRPr="009676AB" w:rsidRDefault="00FA46B2" w:rsidP="00622429">
            <w:pPr>
              <w:widowControl w:val="0"/>
              <w:rPr>
                <w:rFonts w:cs="Arial"/>
                <w:szCs w:val="13"/>
              </w:rPr>
            </w:pPr>
            <w:r w:rsidRPr="009676AB">
              <w:rPr>
                <w:rFonts w:cs="Arial"/>
                <w:szCs w:val="13"/>
              </w:rPr>
              <w:t>4. Certidão Administrativa (inclusive certidão comprobatória da prática jurídica)</w:t>
            </w:r>
          </w:p>
        </w:tc>
        <w:tc>
          <w:tcPr>
            <w:tcW w:w="759" w:type="pct"/>
            <w:hideMark/>
          </w:tcPr>
          <w:p w:rsidR="00FA46B2" w:rsidRPr="009676AB" w:rsidRDefault="00FA46B2" w:rsidP="00622429">
            <w:pPr>
              <w:widowControl w:val="0"/>
              <w:jc w:val="center"/>
              <w:rPr>
                <w:rFonts w:cs="Arial"/>
                <w:szCs w:val="13"/>
              </w:rPr>
            </w:pPr>
            <w:r w:rsidRPr="009676AB">
              <w:rPr>
                <w:rFonts w:cs="Arial"/>
                <w:szCs w:val="13"/>
              </w:rPr>
              <w:t>19,48</w:t>
            </w:r>
          </w:p>
        </w:tc>
      </w:tr>
      <w:tr w:rsidR="00FA46B2" w:rsidRPr="009676AB" w:rsidTr="00622429">
        <w:trPr>
          <w:trHeight w:val="57"/>
        </w:trPr>
        <w:tc>
          <w:tcPr>
            <w:tcW w:w="4241" w:type="pct"/>
            <w:gridSpan w:val="2"/>
            <w:hideMark/>
          </w:tcPr>
          <w:p w:rsidR="00FA46B2" w:rsidRPr="009676AB" w:rsidRDefault="00FA46B2" w:rsidP="00622429">
            <w:pPr>
              <w:widowControl w:val="0"/>
              <w:rPr>
                <w:rFonts w:cs="Arial"/>
                <w:szCs w:val="13"/>
              </w:rPr>
            </w:pPr>
            <w:r w:rsidRPr="009676AB">
              <w:rPr>
                <w:rFonts w:cs="Arial"/>
                <w:szCs w:val="13"/>
              </w:rPr>
              <w:t>5. Recursos Administrativos</w:t>
            </w:r>
          </w:p>
        </w:tc>
        <w:tc>
          <w:tcPr>
            <w:tcW w:w="759" w:type="pct"/>
            <w:hideMark/>
          </w:tcPr>
          <w:p w:rsidR="00FA46B2" w:rsidRPr="009676AB" w:rsidRDefault="00FA46B2" w:rsidP="00622429">
            <w:pPr>
              <w:widowControl w:val="0"/>
              <w:jc w:val="center"/>
              <w:rPr>
                <w:rFonts w:cs="Arial"/>
                <w:szCs w:val="13"/>
              </w:rPr>
            </w:pPr>
            <w:r w:rsidRPr="009676AB">
              <w:rPr>
                <w:rFonts w:cs="Arial"/>
                <w:szCs w:val="13"/>
              </w:rPr>
              <w:t>156,05</w:t>
            </w:r>
          </w:p>
        </w:tc>
      </w:tr>
      <w:tr w:rsidR="00FA46B2" w:rsidRPr="009676AB" w:rsidTr="00622429">
        <w:trPr>
          <w:trHeight w:val="57"/>
        </w:trPr>
        <w:tc>
          <w:tcPr>
            <w:tcW w:w="4241" w:type="pct"/>
            <w:gridSpan w:val="2"/>
            <w:hideMark/>
          </w:tcPr>
          <w:p w:rsidR="00FA46B2" w:rsidRPr="009676AB" w:rsidRDefault="00FA46B2" w:rsidP="00622429">
            <w:pPr>
              <w:widowControl w:val="0"/>
              <w:rPr>
                <w:rFonts w:cs="Arial"/>
                <w:szCs w:val="13"/>
              </w:rPr>
            </w:pPr>
            <w:r w:rsidRPr="009676AB">
              <w:rPr>
                <w:rFonts w:cs="Arial"/>
                <w:szCs w:val="13"/>
              </w:rPr>
              <w:t>6. Conferência de fotocópia de folha de Diário Oficial (impresso), artigos de periódicos contidos no acervo deste E. Tribunal e de cópia extraída do Diário de Justiça Eletrônico do Estado do Rio de Janeiro, realizada pela Biblioteca do Tribunal de Justiça do Estado do Rio de Janeiro (por cópia conferida</w:t>
            </w:r>
            <w:proofErr w:type="gramStart"/>
            <w:r w:rsidRPr="009676AB">
              <w:rPr>
                <w:rFonts w:cs="Arial"/>
                <w:szCs w:val="13"/>
              </w:rPr>
              <w:t>)</w:t>
            </w:r>
            <w:proofErr w:type="gramEnd"/>
          </w:p>
        </w:tc>
        <w:tc>
          <w:tcPr>
            <w:tcW w:w="759" w:type="pct"/>
            <w:hideMark/>
          </w:tcPr>
          <w:p w:rsidR="00FA46B2" w:rsidRPr="009676AB" w:rsidRDefault="00FA46B2" w:rsidP="00622429">
            <w:pPr>
              <w:widowControl w:val="0"/>
              <w:jc w:val="center"/>
              <w:rPr>
                <w:rFonts w:cs="Arial"/>
                <w:szCs w:val="13"/>
              </w:rPr>
            </w:pPr>
            <w:r w:rsidRPr="009676AB">
              <w:rPr>
                <w:rFonts w:cs="Arial"/>
                <w:szCs w:val="13"/>
              </w:rPr>
              <w:t>2,98</w:t>
            </w:r>
          </w:p>
        </w:tc>
      </w:tr>
      <w:tr w:rsidR="00FA46B2" w:rsidRPr="009676AB" w:rsidTr="00622429">
        <w:trPr>
          <w:trHeight w:val="57"/>
        </w:trPr>
        <w:tc>
          <w:tcPr>
            <w:tcW w:w="5000" w:type="pct"/>
            <w:gridSpan w:val="3"/>
          </w:tcPr>
          <w:p w:rsidR="00FA46B2" w:rsidRPr="009676AB" w:rsidRDefault="00FA46B2" w:rsidP="00622429">
            <w:pPr>
              <w:widowControl w:val="0"/>
              <w:rPr>
                <w:rFonts w:cs="Arial"/>
                <w:szCs w:val="13"/>
              </w:rPr>
            </w:pPr>
            <w:r w:rsidRPr="009676AB">
              <w:rPr>
                <w:rFonts w:cs="Arial"/>
                <w:szCs w:val="13"/>
              </w:rPr>
              <w:t>NOTAS INTEGRANTES:</w:t>
            </w:r>
          </w:p>
          <w:p w:rsidR="00FA46B2" w:rsidRPr="009676AB" w:rsidRDefault="00FA46B2" w:rsidP="00622429">
            <w:pPr>
              <w:widowControl w:val="0"/>
              <w:rPr>
                <w:rFonts w:cs="Arial"/>
                <w:szCs w:val="13"/>
              </w:rPr>
            </w:pPr>
            <w:r w:rsidRPr="009676AB">
              <w:rPr>
                <w:rFonts w:cs="Arial"/>
                <w:szCs w:val="13"/>
              </w:rPr>
              <w:t>1. As despesas elencadas nesta Tabela deverão ser recolhidas no código 2212</w:t>
            </w:r>
            <w:r w:rsidRPr="009676AB">
              <w:rPr>
                <w:rFonts w:cs="Arial"/>
                <w:szCs w:val="13"/>
              </w:rPr>
              <w:noBreakHyphen/>
              <w:t>9 (Diversos).</w:t>
            </w:r>
          </w:p>
          <w:p w:rsidR="00FA46B2" w:rsidRPr="009676AB" w:rsidRDefault="00FA46B2" w:rsidP="00622429">
            <w:pPr>
              <w:widowControl w:val="0"/>
              <w:rPr>
                <w:rFonts w:cs="Arial"/>
                <w:szCs w:val="13"/>
              </w:rPr>
            </w:pPr>
            <w:r w:rsidRPr="009676AB">
              <w:rPr>
                <w:rFonts w:cs="Arial"/>
                <w:szCs w:val="13"/>
              </w:rPr>
              <w:t xml:space="preserve">2. </w:t>
            </w:r>
            <w:proofErr w:type="gramStart"/>
            <w:r w:rsidRPr="009676AB">
              <w:rPr>
                <w:rFonts w:cs="Arial"/>
                <w:szCs w:val="13"/>
              </w:rPr>
              <w:t>As custas</w:t>
            </w:r>
            <w:proofErr w:type="gramEnd"/>
            <w:r w:rsidRPr="009676AB">
              <w:rPr>
                <w:rFonts w:cs="Arial"/>
                <w:szCs w:val="13"/>
              </w:rPr>
              <w:t xml:space="preserve"> estabelecidas no item 5, desta Tabela, devem ser recolhidas nas hipóteses de </w:t>
            </w:r>
            <w:r w:rsidRPr="009676AB">
              <w:rPr>
                <w:rFonts w:cs="Arial"/>
                <w:szCs w:val="13"/>
              </w:rPr>
              <w:lastRenderedPageBreak/>
              <w:t xml:space="preserve">interposição de Recurso Hierárquico (no âmbito administrativo), Agravo Regimental (no âmbito administrativo), Reclamação </w:t>
            </w:r>
            <w:proofErr w:type="spellStart"/>
            <w:r w:rsidRPr="009676AB">
              <w:rPr>
                <w:rFonts w:cs="Arial"/>
                <w:szCs w:val="13"/>
              </w:rPr>
              <w:t>Correicional</w:t>
            </w:r>
            <w:proofErr w:type="spellEnd"/>
            <w:r w:rsidRPr="009676AB">
              <w:rPr>
                <w:rFonts w:cs="Arial"/>
                <w:szCs w:val="13"/>
              </w:rPr>
              <w:t xml:space="preserve"> e dos demais recursos apresentados administrativamente (em que não seja vedada a incidência de custas).</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OBSERVAÇÕES:</w:t>
            </w:r>
          </w:p>
          <w:p w:rsidR="00FA46B2" w:rsidRPr="009676AB" w:rsidRDefault="00FA46B2" w:rsidP="00622429">
            <w:pPr>
              <w:widowControl w:val="0"/>
              <w:rPr>
                <w:rFonts w:cs="Arial"/>
                <w:szCs w:val="13"/>
              </w:rPr>
            </w:pPr>
            <w:r w:rsidRPr="009676AB">
              <w:rPr>
                <w:rFonts w:cs="Arial"/>
                <w:szCs w:val="13"/>
              </w:rPr>
              <w:t xml:space="preserve">A) Para os atos do item </w:t>
            </w:r>
            <w:proofErr w:type="gramStart"/>
            <w:r w:rsidRPr="009676AB">
              <w:rPr>
                <w:rFonts w:cs="Arial"/>
                <w:szCs w:val="13"/>
              </w:rPr>
              <w:t>1</w:t>
            </w:r>
            <w:proofErr w:type="gramEnd"/>
            <w:r w:rsidRPr="009676AB">
              <w:rPr>
                <w:rFonts w:cs="Arial"/>
                <w:szCs w:val="13"/>
              </w:rPr>
              <w:t>, há isenção para magistrados e servidores (Aviso TJ nº 06/2011, item 1, parte final, e Aviso CGJ nº 06/2011, item 1, parte final).</w:t>
            </w:r>
          </w:p>
          <w:p w:rsidR="00FA46B2" w:rsidRPr="009676AB" w:rsidRDefault="00FA46B2" w:rsidP="00622429">
            <w:pPr>
              <w:widowControl w:val="0"/>
              <w:rPr>
                <w:rFonts w:cs="Arial"/>
                <w:szCs w:val="13"/>
              </w:rPr>
            </w:pPr>
            <w:r w:rsidRPr="009676AB">
              <w:rPr>
                <w:rFonts w:cs="Arial"/>
                <w:szCs w:val="13"/>
              </w:rPr>
              <w:t>B) Os recolhimentos previstos nesta tabela deverão ser efetuados em GRERJ Eletrônica Administrativa;</w:t>
            </w:r>
          </w:p>
          <w:p w:rsidR="00FA46B2" w:rsidRPr="009676AB" w:rsidRDefault="00FA46B2" w:rsidP="00622429">
            <w:pPr>
              <w:widowControl w:val="0"/>
              <w:rPr>
                <w:rFonts w:cs="Arial"/>
                <w:szCs w:val="13"/>
              </w:rPr>
            </w:pPr>
          </w:p>
        </w:tc>
      </w:tr>
    </w:tbl>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rPr>
          <w:rFonts w:cs="Arial"/>
          <w:szCs w:val="13"/>
        </w:rPr>
      </w:pPr>
    </w:p>
    <w:p w:rsidR="00FA46B2" w:rsidRPr="009676AB" w:rsidRDefault="00FA46B2" w:rsidP="00FA46B2">
      <w:pPr>
        <w:widowControl w:val="0"/>
        <w:jc w:val="center"/>
        <w:rPr>
          <w:rFonts w:cs="Arial"/>
          <w:b/>
          <w:bCs/>
          <w:szCs w:val="13"/>
        </w:rPr>
      </w:pPr>
      <w:r w:rsidRPr="009676AB">
        <w:rPr>
          <w:rFonts w:cs="Arial"/>
          <w:b/>
          <w:bCs/>
          <w:szCs w:val="13"/>
        </w:rPr>
        <w:t>ANEXO I</w:t>
      </w:r>
    </w:p>
    <w:p w:rsidR="00FA46B2" w:rsidRPr="009676AB" w:rsidRDefault="00FA46B2" w:rsidP="00FA46B2">
      <w:pPr>
        <w:widowControl w:val="0"/>
        <w:jc w:val="center"/>
        <w:rPr>
          <w:rFonts w:cs="Arial"/>
          <w:b/>
          <w:bCs/>
          <w:szCs w:val="13"/>
        </w:rPr>
      </w:pPr>
      <w:r w:rsidRPr="009676AB">
        <w:rPr>
          <w:rFonts w:cs="Arial"/>
          <w:b/>
          <w:bCs/>
          <w:szCs w:val="13"/>
        </w:rPr>
        <w:t xml:space="preserve">TABELA DE CUSTAS PROCESSUAIS </w:t>
      </w:r>
      <w:r w:rsidRPr="009676AB">
        <w:rPr>
          <w:rFonts w:cs="Arial"/>
          <w:b/>
          <w:bCs/>
          <w:szCs w:val="13"/>
        </w:rPr>
        <w:noBreakHyphen/>
        <w:t xml:space="preserve"> EXECUÇÃO E LIQUIDAÇÃO DE SENTENÇA</w:t>
      </w:r>
    </w:p>
    <w:p w:rsidR="00FA46B2" w:rsidRPr="009676AB" w:rsidRDefault="00FA46B2" w:rsidP="00FA46B2">
      <w:pPr>
        <w:widowControl w:val="0"/>
        <w:jc w:val="center"/>
        <w:rPr>
          <w:rFonts w:cs="Arial"/>
          <w:b/>
          <w:bCs/>
          <w:szCs w:val="13"/>
        </w:rPr>
      </w:pPr>
      <w:r w:rsidRPr="009676AB">
        <w:rPr>
          <w:rFonts w:cs="Arial"/>
          <w:b/>
          <w:bCs/>
          <w:szCs w:val="13"/>
        </w:rPr>
        <w:t>(Leis Estaduais nº 6.369/2012 e nº 7.127/2015; Portaria CGJ nº 10/2012, incisos I, II e III; e Aviso CGJ nº 103/2013</w:t>
      </w:r>
      <w:proofErr w:type="gramStart"/>
      <w:r w:rsidRPr="009676AB">
        <w:rPr>
          <w:rFonts w:cs="Arial"/>
          <w:b/>
          <w:bCs/>
          <w:szCs w:val="13"/>
        </w:rPr>
        <w:t>)</w:t>
      </w:r>
      <w:proofErr w:type="gramEnd"/>
    </w:p>
    <w:p w:rsidR="00FA46B2" w:rsidRPr="009676AB" w:rsidRDefault="00FA46B2" w:rsidP="00FA46B2">
      <w:pPr>
        <w:widowControl w:val="0"/>
        <w:jc w:val="center"/>
        <w:rPr>
          <w:rFonts w:cs="Arial"/>
          <w:b/>
          <w:bCs/>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9"/>
        <w:gridCol w:w="3021"/>
        <w:gridCol w:w="3474"/>
      </w:tblGrid>
      <w:tr w:rsidR="00FA46B2" w:rsidRPr="009676AB" w:rsidTr="00622429">
        <w:trPr>
          <w:cantSplit/>
          <w:trHeight w:val="57"/>
        </w:trPr>
        <w:tc>
          <w:tcPr>
            <w:tcW w:w="1186" w:type="pct"/>
            <w:hideMark/>
          </w:tcPr>
          <w:p w:rsidR="00FA46B2" w:rsidRPr="009676AB" w:rsidRDefault="00FA46B2" w:rsidP="00622429">
            <w:pPr>
              <w:widowControl w:val="0"/>
              <w:jc w:val="center"/>
              <w:rPr>
                <w:rFonts w:cs="Arial"/>
                <w:b/>
                <w:bCs/>
                <w:szCs w:val="13"/>
              </w:rPr>
            </w:pPr>
            <w:r w:rsidRPr="009676AB">
              <w:rPr>
                <w:rFonts w:cs="Arial"/>
                <w:b/>
                <w:bCs/>
                <w:szCs w:val="13"/>
              </w:rPr>
              <w:t>Procedimento</w:t>
            </w:r>
          </w:p>
        </w:tc>
        <w:tc>
          <w:tcPr>
            <w:tcW w:w="1774" w:type="pct"/>
            <w:hideMark/>
          </w:tcPr>
          <w:p w:rsidR="00FA46B2" w:rsidRPr="009676AB" w:rsidRDefault="00FA46B2" w:rsidP="00622429">
            <w:pPr>
              <w:widowControl w:val="0"/>
              <w:jc w:val="center"/>
              <w:rPr>
                <w:rFonts w:cs="Arial"/>
                <w:b/>
                <w:bCs/>
                <w:szCs w:val="13"/>
              </w:rPr>
            </w:pPr>
            <w:r w:rsidRPr="009676AB">
              <w:rPr>
                <w:rFonts w:cs="Arial"/>
                <w:b/>
                <w:bCs/>
                <w:szCs w:val="13"/>
              </w:rPr>
              <w:t>Atos</w:t>
            </w:r>
          </w:p>
        </w:tc>
        <w:tc>
          <w:tcPr>
            <w:tcW w:w="2040" w:type="pct"/>
            <w:hideMark/>
          </w:tcPr>
          <w:p w:rsidR="00FA46B2" w:rsidRPr="009676AB" w:rsidRDefault="00FA46B2" w:rsidP="00622429">
            <w:pPr>
              <w:widowControl w:val="0"/>
              <w:jc w:val="center"/>
              <w:rPr>
                <w:rFonts w:cs="Arial"/>
                <w:b/>
                <w:bCs/>
                <w:szCs w:val="13"/>
              </w:rPr>
            </w:pPr>
            <w:r w:rsidRPr="009676AB">
              <w:rPr>
                <w:rFonts w:cs="Arial"/>
                <w:b/>
                <w:bCs/>
                <w:szCs w:val="13"/>
              </w:rPr>
              <w:t>Custas / Taxa Judiciária</w:t>
            </w:r>
          </w:p>
        </w:tc>
      </w:tr>
      <w:tr w:rsidR="00FA46B2" w:rsidRPr="009676AB" w:rsidTr="00622429">
        <w:trPr>
          <w:cantSplit/>
          <w:trHeight w:val="57"/>
        </w:trPr>
        <w:tc>
          <w:tcPr>
            <w:tcW w:w="1186" w:type="pct"/>
            <w:hideMark/>
          </w:tcPr>
          <w:p w:rsidR="00FA46B2" w:rsidRPr="009676AB" w:rsidRDefault="00FA46B2" w:rsidP="00622429">
            <w:pPr>
              <w:widowControl w:val="0"/>
              <w:rPr>
                <w:rFonts w:cs="Arial"/>
                <w:szCs w:val="13"/>
              </w:rPr>
            </w:pPr>
            <w:proofErr w:type="gramStart"/>
            <w:r w:rsidRPr="009676AB">
              <w:rPr>
                <w:rFonts w:cs="Arial"/>
                <w:szCs w:val="13"/>
              </w:rPr>
              <w:t>1</w:t>
            </w:r>
            <w:proofErr w:type="gramEnd"/>
            <w:r w:rsidRPr="009676AB">
              <w:rPr>
                <w:rFonts w:cs="Arial"/>
                <w:szCs w:val="13"/>
              </w:rPr>
              <w:t>) Liquidações de Sentença</w:t>
            </w:r>
          </w:p>
        </w:tc>
        <w:tc>
          <w:tcPr>
            <w:tcW w:w="1774" w:type="pct"/>
            <w:hideMark/>
          </w:tcPr>
          <w:p w:rsidR="00FA46B2" w:rsidRPr="009676AB" w:rsidRDefault="00FA46B2" w:rsidP="00622429">
            <w:pPr>
              <w:widowControl w:val="0"/>
              <w:rPr>
                <w:rFonts w:cs="Arial"/>
                <w:szCs w:val="13"/>
              </w:rPr>
            </w:pPr>
            <w:r w:rsidRPr="009676AB">
              <w:rPr>
                <w:rFonts w:cs="Arial"/>
                <w:szCs w:val="13"/>
              </w:rPr>
              <w:t>A) Custas referentes aos atos dos escrivães.</w:t>
            </w:r>
          </w:p>
        </w:tc>
        <w:tc>
          <w:tcPr>
            <w:tcW w:w="2040" w:type="pct"/>
            <w:hideMark/>
          </w:tcPr>
          <w:p w:rsidR="00FA46B2" w:rsidRPr="009676AB" w:rsidRDefault="00FA46B2" w:rsidP="00622429">
            <w:pPr>
              <w:widowControl w:val="0"/>
              <w:rPr>
                <w:rFonts w:cs="Arial"/>
                <w:szCs w:val="13"/>
              </w:rPr>
            </w:pPr>
            <w:r w:rsidRPr="009676AB">
              <w:rPr>
                <w:rFonts w:cs="Arial"/>
                <w:szCs w:val="13"/>
              </w:rPr>
              <w:t>R$ 191,31.</w:t>
            </w:r>
          </w:p>
        </w:tc>
      </w:tr>
      <w:tr w:rsidR="00FA46B2" w:rsidRPr="009676AB" w:rsidTr="00622429">
        <w:trPr>
          <w:cantSplit/>
          <w:trHeight w:val="57"/>
        </w:trPr>
        <w:tc>
          <w:tcPr>
            <w:tcW w:w="1186" w:type="pct"/>
          </w:tcPr>
          <w:p w:rsidR="00FA46B2" w:rsidRPr="009676AB" w:rsidRDefault="00FA46B2" w:rsidP="00622429">
            <w:pPr>
              <w:widowControl w:val="0"/>
              <w:rPr>
                <w:rFonts w:cs="Arial"/>
                <w:szCs w:val="13"/>
              </w:rPr>
            </w:pPr>
          </w:p>
        </w:tc>
        <w:tc>
          <w:tcPr>
            <w:tcW w:w="1774" w:type="pct"/>
            <w:hideMark/>
          </w:tcPr>
          <w:p w:rsidR="00FA46B2" w:rsidRPr="009676AB" w:rsidRDefault="00FA46B2" w:rsidP="00622429">
            <w:pPr>
              <w:widowControl w:val="0"/>
              <w:rPr>
                <w:rFonts w:cs="Arial"/>
                <w:szCs w:val="13"/>
              </w:rPr>
            </w:pPr>
            <w:r w:rsidRPr="009676AB">
              <w:rPr>
                <w:rFonts w:cs="Arial"/>
                <w:szCs w:val="13"/>
              </w:rPr>
              <w:t>B) Eventuais diligências de citação ou de intimação por Oficial de Justiça, pela via postal, ou pela via eletrônica (</w:t>
            </w:r>
            <w:proofErr w:type="spellStart"/>
            <w:r w:rsidRPr="009676AB">
              <w:rPr>
                <w:rFonts w:cs="Arial"/>
                <w:szCs w:val="13"/>
              </w:rPr>
              <w:t>ex</w:t>
            </w:r>
            <w:proofErr w:type="spellEnd"/>
            <w:r w:rsidRPr="009676AB">
              <w:rPr>
                <w:rFonts w:cs="Arial"/>
                <w:szCs w:val="13"/>
              </w:rPr>
              <w:t xml:space="preserve">: art. 515, Par. 1º) </w:t>
            </w:r>
            <w:r w:rsidRPr="009676AB">
              <w:rPr>
                <w:rFonts w:cs="Arial"/>
                <w:b/>
                <w:bCs/>
                <w:szCs w:val="13"/>
              </w:rPr>
              <w:t>(</w:t>
            </w:r>
            <w:proofErr w:type="gramStart"/>
            <w:r w:rsidRPr="009676AB">
              <w:rPr>
                <w:rFonts w:cs="Arial"/>
                <w:b/>
                <w:bCs/>
                <w:szCs w:val="13"/>
              </w:rPr>
              <w:t>1)</w:t>
            </w:r>
            <w:proofErr w:type="gramEnd"/>
          </w:p>
        </w:tc>
        <w:tc>
          <w:tcPr>
            <w:tcW w:w="2040" w:type="pct"/>
            <w:hideMark/>
          </w:tcPr>
          <w:p w:rsidR="00FA46B2" w:rsidRPr="009676AB" w:rsidRDefault="00FA46B2" w:rsidP="00622429">
            <w:pPr>
              <w:widowControl w:val="0"/>
              <w:rPr>
                <w:rFonts w:cs="Arial"/>
                <w:szCs w:val="13"/>
              </w:rPr>
            </w:pPr>
            <w:r w:rsidRPr="009676AB">
              <w:rPr>
                <w:rFonts w:cs="Arial"/>
                <w:szCs w:val="13"/>
              </w:rPr>
              <w:t>a) Citação: R$ 24,00;</w:t>
            </w:r>
          </w:p>
          <w:p w:rsidR="00FA46B2" w:rsidRPr="009676AB" w:rsidRDefault="00FA46B2" w:rsidP="00622429">
            <w:pPr>
              <w:widowControl w:val="0"/>
              <w:rPr>
                <w:rFonts w:cs="Arial"/>
                <w:szCs w:val="13"/>
              </w:rPr>
            </w:pPr>
            <w:r w:rsidRPr="009676AB">
              <w:rPr>
                <w:rFonts w:cs="Arial"/>
                <w:szCs w:val="13"/>
              </w:rPr>
              <w:t>b) Intimação: R$ 24,00;</w:t>
            </w:r>
          </w:p>
          <w:p w:rsidR="00FA46B2" w:rsidRPr="009676AB" w:rsidRDefault="00FA46B2" w:rsidP="00622429">
            <w:pPr>
              <w:widowControl w:val="0"/>
              <w:rPr>
                <w:rFonts w:cs="Arial"/>
                <w:szCs w:val="13"/>
              </w:rPr>
            </w:pPr>
            <w:r w:rsidRPr="009676AB">
              <w:rPr>
                <w:rFonts w:cs="Arial"/>
                <w:szCs w:val="13"/>
              </w:rPr>
              <w:t>c) Atos/via postal: R$ 17,14;</w:t>
            </w:r>
          </w:p>
          <w:p w:rsidR="00FA46B2" w:rsidRPr="009676AB" w:rsidRDefault="00FA46B2" w:rsidP="00622429">
            <w:pPr>
              <w:widowControl w:val="0"/>
              <w:rPr>
                <w:rFonts w:cs="Arial"/>
                <w:szCs w:val="13"/>
              </w:rPr>
            </w:pPr>
            <w:r w:rsidRPr="009676AB">
              <w:rPr>
                <w:rFonts w:cs="Arial"/>
                <w:szCs w:val="13"/>
              </w:rPr>
              <w:t>d) Atos/via eletrônica: R$ 17,14.</w:t>
            </w:r>
          </w:p>
        </w:tc>
      </w:tr>
      <w:tr w:rsidR="00FA46B2" w:rsidRPr="009676AB" w:rsidTr="00622429">
        <w:trPr>
          <w:cantSplit/>
          <w:trHeight w:val="57"/>
        </w:trPr>
        <w:tc>
          <w:tcPr>
            <w:tcW w:w="1186" w:type="pct"/>
            <w:hideMark/>
          </w:tcPr>
          <w:p w:rsidR="00FA46B2" w:rsidRPr="009676AB" w:rsidRDefault="00FA46B2" w:rsidP="00622429">
            <w:pPr>
              <w:widowControl w:val="0"/>
              <w:rPr>
                <w:rFonts w:cs="Arial"/>
                <w:szCs w:val="13"/>
              </w:rPr>
            </w:pPr>
            <w:proofErr w:type="gramStart"/>
            <w:r w:rsidRPr="009676AB">
              <w:rPr>
                <w:rFonts w:cs="Arial"/>
                <w:szCs w:val="13"/>
              </w:rPr>
              <w:lastRenderedPageBreak/>
              <w:t>2</w:t>
            </w:r>
            <w:proofErr w:type="gramEnd"/>
            <w:r w:rsidRPr="009676AB">
              <w:rPr>
                <w:rFonts w:cs="Arial"/>
                <w:szCs w:val="13"/>
              </w:rPr>
              <w:t>) Execução, quando distribuída (Art. 17, VIII, da Lei 3.350/99)</w:t>
            </w:r>
          </w:p>
        </w:tc>
        <w:tc>
          <w:tcPr>
            <w:tcW w:w="1774" w:type="pct"/>
          </w:tcPr>
          <w:p w:rsidR="00FA46B2" w:rsidRPr="009676AB" w:rsidRDefault="00FA46B2" w:rsidP="00622429">
            <w:pPr>
              <w:widowControl w:val="0"/>
              <w:rPr>
                <w:rFonts w:cs="Arial"/>
                <w:szCs w:val="13"/>
              </w:rPr>
            </w:pPr>
            <w:r w:rsidRPr="009676AB">
              <w:rPr>
                <w:rFonts w:cs="Arial"/>
                <w:szCs w:val="13"/>
              </w:rPr>
              <w:t>A) Custas referentes aos atos dos escrivães.</w:t>
            </w: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OBS: quanto </w:t>
            </w:r>
            <w:proofErr w:type="gramStart"/>
            <w:r w:rsidRPr="009676AB">
              <w:rPr>
                <w:rFonts w:cs="Arial"/>
                <w:szCs w:val="13"/>
              </w:rPr>
              <w:t>às custas</w:t>
            </w:r>
            <w:proofErr w:type="gramEnd"/>
            <w:r w:rsidRPr="009676AB">
              <w:rPr>
                <w:rFonts w:cs="Arial"/>
                <w:szCs w:val="13"/>
              </w:rPr>
              <w:t xml:space="preserve"> do Escrivão, na hipótese de Execução de Título Extrajudicial, consideram</w:t>
            </w:r>
            <w:r w:rsidRPr="009676AB">
              <w:rPr>
                <w:rFonts w:cs="Arial"/>
                <w:szCs w:val="13"/>
              </w:rPr>
              <w:noBreakHyphen/>
              <w:t>se as mesmas custas especificadas na Tabela 01, inciso II, item 8, desta Portaria.</w:t>
            </w:r>
          </w:p>
        </w:tc>
        <w:tc>
          <w:tcPr>
            <w:tcW w:w="2040" w:type="pct"/>
            <w:hideMark/>
          </w:tcPr>
          <w:p w:rsidR="00FA46B2" w:rsidRPr="009676AB" w:rsidRDefault="00FA46B2" w:rsidP="00622429">
            <w:pPr>
              <w:widowControl w:val="0"/>
              <w:rPr>
                <w:rFonts w:cs="Arial"/>
                <w:szCs w:val="13"/>
              </w:rPr>
            </w:pPr>
            <w:r w:rsidRPr="009676AB">
              <w:rPr>
                <w:rFonts w:cs="Arial"/>
                <w:szCs w:val="13"/>
              </w:rPr>
              <w:t>R$ 141,10.</w:t>
            </w:r>
          </w:p>
        </w:tc>
      </w:tr>
      <w:tr w:rsidR="00FA46B2" w:rsidRPr="009676AB" w:rsidTr="00622429">
        <w:trPr>
          <w:cantSplit/>
          <w:trHeight w:val="57"/>
        </w:trPr>
        <w:tc>
          <w:tcPr>
            <w:tcW w:w="1186" w:type="pct"/>
          </w:tcPr>
          <w:p w:rsidR="00FA46B2" w:rsidRPr="009676AB" w:rsidRDefault="00FA46B2" w:rsidP="00622429">
            <w:pPr>
              <w:widowControl w:val="0"/>
              <w:rPr>
                <w:rFonts w:cs="Arial"/>
                <w:szCs w:val="13"/>
              </w:rPr>
            </w:pPr>
          </w:p>
        </w:tc>
        <w:tc>
          <w:tcPr>
            <w:tcW w:w="1774" w:type="pct"/>
            <w:hideMark/>
          </w:tcPr>
          <w:p w:rsidR="00FA46B2" w:rsidRPr="009676AB" w:rsidRDefault="00FA46B2" w:rsidP="00622429">
            <w:pPr>
              <w:widowControl w:val="0"/>
              <w:rPr>
                <w:rFonts w:cs="Arial"/>
                <w:szCs w:val="13"/>
              </w:rPr>
            </w:pPr>
            <w:r w:rsidRPr="009676AB">
              <w:rPr>
                <w:rFonts w:cs="Arial"/>
                <w:szCs w:val="13"/>
              </w:rPr>
              <w:t>B) Taxa judiciária</w:t>
            </w:r>
          </w:p>
        </w:tc>
        <w:tc>
          <w:tcPr>
            <w:tcW w:w="2040" w:type="pct"/>
            <w:hideMark/>
          </w:tcPr>
          <w:p w:rsidR="00FA46B2" w:rsidRPr="009676AB" w:rsidRDefault="00FA46B2" w:rsidP="00622429">
            <w:pPr>
              <w:widowControl w:val="0"/>
              <w:rPr>
                <w:rFonts w:cs="Arial"/>
                <w:szCs w:val="13"/>
              </w:rPr>
            </w:pPr>
            <w:r w:rsidRPr="009676AB">
              <w:rPr>
                <w:rFonts w:cs="Arial"/>
                <w:szCs w:val="13"/>
              </w:rPr>
              <w:t xml:space="preserve">a) Incidência sobre eventual diferença, conforme Art. 135 do CTE, se o exequente participou do processo de conhecimento, em conformidade com o proc. adm. </w:t>
            </w:r>
            <w:proofErr w:type="gramStart"/>
            <w:r w:rsidRPr="009676AB">
              <w:rPr>
                <w:rFonts w:cs="Arial"/>
                <w:szCs w:val="13"/>
              </w:rPr>
              <w:t>nº</w:t>
            </w:r>
            <w:proofErr w:type="gramEnd"/>
            <w:r w:rsidRPr="009676AB">
              <w:rPr>
                <w:rFonts w:cs="Arial"/>
                <w:szCs w:val="13"/>
              </w:rPr>
              <w:t xml:space="preserve"> 59217/04. </w:t>
            </w:r>
            <w:r w:rsidRPr="009676AB">
              <w:rPr>
                <w:rFonts w:cs="Arial"/>
                <w:b/>
                <w:bCs/>
                <w:szCs w:val="13"/>
              </w:rPr>
              <w:t>(4)</w:t>
            </w:r>
            <w:r w:rsidRPr="009676AB">
              <w:rPr>
                <w:rFonts w:cs="Arial"/>
                <w:szCs w:val="13"/>
              </w:rPr>
              <w:t>.</w:t>
            </w:r>
          </w:p>
          <w:p w:rsidR="00FA46B2" w:rsidRPr="009676AB" w:rsidRDefault="00FA46B2" w:rsidP="00622429">
            <w:pPr>
              <w:widowControl w:val="0"/>
              <w:rPr>
                <w:rFonts w:cs="Arial"/>
                <w:szCs w:val="13"/>
              </w:rPr>
            </w:pPr>
            <w:r w:rsidRPr="009676AB">
              <w:rPr>
                <w:rFonts w:cs="Arial"/>
                <w:szCs w:val="13"/>
              </w:rPr>
              <w:t xml:space="preserve">b) 2% do valor da execução no caso de o exequente não </w:t>
            </w:r>
            <w:proofErr w:type="gramStart"/>
            <w:r w:rsidRPr="009676AB">
              <w:rPr>
                <w:rFonts w:cs="Arial"/>
                <w:szCs w:val="13"/>
              </w:rPr>
              <w:t>ter participado</w:t>
            </w:r>
            <w:proofErr w:type="gramEnd"/>
            <w:r w:rsidRPr="009676AB">
              <w:rPr>
                <w:rFonts w:cs="Arial"/>
                <w:szCs w:val="13"/>
              </w:rPr>
              <w:t xml:space="preserve"> do processo de conhecimento, em conformidade com o proc. adm. </w:t>
            </w:r>
            <w:proofErr w:type="gramStart"/>
            <w:r w:rsidRPr="009676AB">
              <w:rPr>
                <w:rFonts w:cs="Arial"/>
                <w:szCs w:val="13"/>
              </w:rPr>
              <w:t>nº</w:t>
            </w:r>
            <w:proofErr w:type="gramEnd"/>
            <w:r w:rsidRPr="009676AB">
              <w:rPr>
                <w:rFonts w:cs="Arial"/>
                <w:szCs w:val="13"/>
              </w:rPr>
              <w:t xml:space="preserve"> 59217/04.</w:t>
            </w:r>
          </w:p>
        </w:tc>
      </w:tr>
      <w:tr w:rsidR="00FA46B2" w:rsidRPr="009676AB" w:rsidTr="00622429">
        <w:trPr>
          <w:cantSplit/>
          <w:trHeight w:val="57"/>
        </w:trPr>
        <w:tc>
          <w:tcPr>
            <w:tcW w:w="1186" w:type="pct"/>
            <w:hideMark/>
          </w:tcPr>
          <w:p w:rsidR="00FA46B2" w:rsidRPr="009676AB" w:rsidRDefault="00FA46B2" w:rsidP="00622429">
            <w:pPr>
              <w:widowControl w:val="0"/>
              <w:rPr>
                <w:rFonts w:cs="Arial"/>
                <w:szCs w:val="13"/>
              </w:rPr>
            </w:pPr>
            <w:proofErr w:type="gramStart"/>
            <w:r w:rsidRPr="009676AB">
              <w:rPr>
                <w:rFonts w:cs="Arial"/>
                <w:szCs w:val="13"/>
              </w:rPr>
              <w:t>2</w:t>
            </w:r>
            <w:proofErr w:type="gramEnd"/>
            <w:r w:rsidRPr="009676AB">
              <w:rPr>
                <w:rFonts w:cs="Arial"/>
                <w:szCs w:val="13"/>
              </w:rPr>
              <w:t>) Cumprimento de sentença (execução)</w:t>
            </w:r>
          </w:p>
        </w:tc>
        <w:tc>
          <w:tcPr>
            <w:tcW w:w="1774" w:type="pct"/>
            <w:hideMark/>
          </w:tcPr>
          <w:p w:rsidR="00FA46B2" w:rsidRPr="009676AB" w:rsidRDefault="00FA46B2" w:rsidP="00622429">
            <w:pPr>
              <w:widowControl w:val="0"/>
              <w:rPr>
                <w:rFonts w:cs="Arial"/>
                <w:szCs w:val="13"/>
              </w:rPr>
            </w:pPr>
            <w:r w:rsidRPr="009676AB">
              <w:rPr>
                <w:rFonts w:cs="Arial"/>
                <w:szCs w:val="13"/>
              </w:rPr>
              <w:t xml:space="preserve">A) Sem custas de escrivão </w:t>
            </w:r>
            <w:r w:rsidRPr="009676AB">
              <w:rPr>
                <w:rFonts w:cs="Arial"/>
                <w:b/>
                <w:bCs/>
                <w:szCs w:val="13"/>
              </w:rPr>
              <w:t>(2)</w:t>
            </w:r>
          </w:p>
        </w:tc>
        <w:tc>
          <w:tcPr>
            <w:tcW w:w="2040" w:type="pct"/>
            <w:hideMark/>
          </w:tcPr>
          <w:p w:rsidR="00FA46B2" w:rsidRPr="009676AB" w:rsidRDefault="00FA46B2" w:rsidP="00622429">
            <w:pPr>
              <w:widowControl w:val="0"/>
              <w:jc w:val="center"/>
              <w:rPr>
                <w:rFonts w:cs="Arial"/>
                <w:szCs w:val="13"/>
              </w:rPr>
            </w:pPr>
            <w:r w:rsidRPr="009676AB">
              <w:rPr>
                <w:rFonts w:cs="Arial"/>
                <w:szCs w:val="13"/>
              </w:rPr>
              <w:noBreakHyphen/>
            </w:r>
            <w:r w:rsidRPr="009676AB">
              <w:rPr>
                <w:rFonts w:cs="Arial"/>
                <w:szCs w:val="13"/>
              </w:rPr>
              <w:noBreakHyphen/>
            </w:r>
            <w:r w:rsidRPr="009676AB">
              <w:rPr>
                <w:rFonts w:cs="Arial"/>
                <w:szCs w:val="13"/>
              </w:rPr>
              <w:noBreakHyphen/>
            </w:r>
            <w:r w:rsidRPr="009676AB">
              <w:rPr>
                <w:rFonts w:cs="Arial"/>
                <w:szCs w:val="13"/>
              </w:rPr>
              <w:noBreakHyphen/>
            </w:r>
            <w:r w:rsidRPr="009676AB">
              <w:rPr>
                <w:rFonts w:cs="Arial"/>
                <w:szCs w:val="13"/>
              </w:rPr>
              <w:noBreakHyphen/>
            </w:r>
          </w:p>
        </w:tc>
      </w:tr>
      <w:tr w:rsidR="00FA46B2" w:rsidRPr="009676AB" w:rsidTr="00622429">
        <w:trPr>
          <w:cantSplit/>
          <w:trHeight w:val="57"/>
        </w:trPr>
        <w:tc>
          <w:tcPr>
            <w:tcW w:w="1186" w:type="pct"/>
          </w:tcPr>
          <w:p w:rsidR="00FA46B2" w:rsidRPr="009676AB" w:rsidRDefault="00FA46B2" w:rsidP="00622429">
            <w:pPr>
              <w:widowControl w:val="0"/>
              <w:rPr>
                <w:rFonts w:cs="Arial"/>
                <w:szCs w:val="13"/>
              </w:rPr>
            </w:pPr>
          </w:p>
        </w:tc>
        <w:tc>
          <w:tcPr>
            <w:tcW w:w="1774" w:type="pct"/>
            <w:hideMark/>
          </w:tcPr>
          <w:p w:rsidR="00FA46B2" w:rsidRPr="009676AB" w:rsidRDefault="00FA46B2" w:rsidP="00622429">
            <w:pPr>
              <w:widowControl w:val="0"/>
              <w:rPr>
                <w:rFonts w:cs="Arial"/>
                <w:szCs w:val="13"/>
              </w:rPr>
            </w:pPr>
            <w:r w:rsidRPr="009676AB">
              <w:rPr>
                <w:rFonts w:cs="Arial"/>
                <w:szCs w:val="13"/>
              </w:rPr>
              <w:t>B) Diligências a serem realizadas por Oficial de Justiça, pela via postal ou pela via eletrônica (</w:t>
            </w:r>
            <w:proofErr w:type="spellStart"/>
            <w:r w:rsidRPr="009676AB">
              <w:rPr>
                <w:rFonts w:cs="Arial"/>
                <w:szCs w:val="13"/>
              </w:rPr>
              <w:t>ex</w:t>
            </w:r>
            <w:proofErr w:type="spellEnd"/>
            <w:r w:rsidRPr="009676AB">
              <w:rPr>
                <w:rFonts w:cs="Arial"/>
                <w:szCs w:val="13"/>
              </w:rPr>
              <w:t xml:space="preserve">: art. 513, Par. 2º, e ar. </w:t>
            </w:r>
            <w:proofErr w:type="gramStart"/>
            <w:r w:rsidRPr="009676AB">
              <w:rPr>
                <w:rFonts w:cs="Arial"/>
                <w:szCs w:val="13"/>
              </w:rPr>
              <w:t>515, Par.</w:t>
            </w:r>
            <w:proofErr w:type="gramEnd"/>
            <w:r w:rsidRPr="009676AB">
              <w:rPr>
                <w:rFonts w:cs="Arial"/>
                <w:szCs w:val="13"/>
              </w:rPr>
              <w:t xml:space="preserve"> 1º)</w:t>
            </w:r>
            <w:r w:rsidRPr="009676AB">
              <w:rPr>
                <w:rFonts w:cs="Arial"/>
                <w:strike/>
                <w:szCs w:val="13"/>
              </w:rPr>
              <w:t xml:space="preserve"> </w:t>
            </w:r>
            <w:r w:rsidRPr="009676AB">
              <w:rPr>
                <w:rFonts w:cs="Arial"/>
                <w:b/>
                <w:bCs/>
                <w:szCs w:val="13"/>
              </w:rPr>
              <w:t>(1)</w:t>
            </w:r>
          </w:p>
        </w:tc>
        <w:tc>
          <w:tcPr>
            <w:tcW w:w="2040" w:type="pct"/>
            <w:hideMark/>
          </w:tcPr>
          <w:p w:rsidR="00FA46B2" w:rsidRPr="009676AB" w:rsidRDefault="00FA46B2" w:rsidP="00622429">
            <w:pPr>
              <w:widowControl w:val="0"/>
              <w:rPr>
                <w:rFonts w:cs="Arial"/>
                <w:szCs w:val="13"/>
              </w:rPr>
            </w:pPr>
            <w:r w:rsidRPr="009676AB">
              <w:rPr>
                <w:rFonts w:cs="Arial"/>
                <w:szCs w:val="13"/>
              </w:rPr>
              <w:t>a) Citação: R$ 24,00;</w:t>
            </w:r>
          </w:p>
          <w:p w:rsidR="00FA46B2" w:rsidRPr="009676AB" w:rsidRDefault="00FA46B2" w:rsidP="00622429">
            <w:pPr>
              <w:widowControl w:val="0"/>
              <w:rPr>
                <w:rFonts w:cs="Arial"/>
                <w:szCs w:val="13"/>
              </w:rPr>
            </w:pPr>
            <w:r w:rsidRPr="009676AB">
              <w:rPr>
                <w:rFonts w:cs="Arial"/>
                <w:szCs w:val="13"/>
              </w:rPr>
              <w:t>b) Intimação: R$ 24,00;</w:t>
            </w:r>
          </w:p>
          <w:p w:rsidR="00FA46B2" w:rsidRPr="009676AB" w:rsidRDefault="00FA46B2" w:rsidP="00622429">
            <w:pPr>
              <w:widowControl w:val="0"/>
              <w:rPr>
                <w:rFonts w:cs="Arial"/>
                <w:szCs w:val="13"/>
              </w:rPr>
            </w:pPr>
            <w:r w:rsidRPr="009676AB">
              <w:rPr>
                <w:rFonts w:cs="Arial"/>
                <w:szCs w:val="13"/>
              </w:rPr>
              <w:t>c) Atos/via postal: R$ 17,14;</w:t>
            </w:r>
          </w:p>
          <w:p w:rsidR="00FA46B2" w:rsidRPr="009676AB" w:rsidRDefault="00FA46B2" w:rsidP="00622429">
            <w:pPr>
              <w:widowControl w:val="0"/>
              <w:rPr>
                <w:rFonts w:cs="Arial"/>
                <w:szCs w:val="13"/>
              </w:rPr>
            </w:pPr>
            <w:r w:rsidRPr="009676AB">
              <w:rPr>
                <w:rFonts w:cs="Arial"/>
                <w:szCs w:val="13"/>
              </w:rPr>
              <w:t>d) Atos/via eletrônica: R$ 17,14;</w:t>
            </w:r>
          </w:p>
          <w:p w:rsidR="00FA46B2" w:rsidRPr="009676AB" w:rsidRDefault="00FA46B2" w:rsidP="00622429">
            <w:pPr>
              <w:widowControl w:val="0"/>
              <w:rPr>
                <w:rFonts w:cs="Arial"/>
                <w:szCs w:val="13"/>
              </w:rPr>
            </w:pPr>
            <w:r w:rsidRPr="009676AB">
              <w:rPr>
                <w:rFonts w:cs="Arial"/>
                <w:szCs w:val="13"/>
              </w:rPr>
              <w:t>e) Penhora: R$ 30,00; e demais hipóteses da Tabela 03, inciso I;</w:t>
            </w:r>
          </w:p>
          <w:p w:rsidR="00FA46B2" w:rsidRPr="009676AB" w:rsidRDefault="00FA46B2" w:rsidP="00622429">
            <w:pPr>
              <w:widowControl w:val="0"/>
              <w:rPr>
                <w:rFonts w:cs="Arial"/>
                <w:szCs w:val="13"/>
              </w:rPr>
            </w:pPr>
            <w:r w:rsidRPr="009676AB">
              <w:rPr>
                <w:rFonts w:cs="Arial"/>
                <w:szCs w:val="13"/>
              </w:rPr>
              <w:t xml:space="preserve">f) Avaliação: ver Tabela 03, inciso II. </w:t>
            </w:r>
            <w:r w:rsidRPr="009676AB">
              <w:rPr>
                <w:rFonts w:cs="Arial"/>
                <w:b/>
                <w:bCs/>
                <w:szCs w:val="13"/>
              </w:rPr>
              <w:t>(3)</w:t>
            </w:r>
          </w:p>
        </w:tc>
      </w:tr>
      <w:tr w:rsidR="00FA46B2" w:rsidRPr="009676AB" w:rsidTr="00622429">
        <w:trPr>
          <w:cantSplit/>
          <w:trHeight w:val="57"/>
        </w:trPr>
        <w:tc>
          <w:tcPr>
            <w:tcW w:w="1186" w:type="pct"/>
          </w:tcPr>
          <w:p w:rsidR="00FA46B2" w:rsidRPr="009676AB" w:rsidRDefault="00FA46B2" w:rsidP="00622429">
            <w:pPr>
              <w:widowControl w:val="0"/>
              <w:rPr>
                <w:rFonts w:cs="Arial"/>
                <w:szCs w:val="13"/>
              </w:rPr>
            </w:pPr>
          </w:p>
        </w:tc>
        <w:tc>
          <w:tcPr>
            <w:tcW w:w="1774" w:type="pct"/>
            <w:hideMark/>
          </w:tcPr>
          <w:p w:rsidR="00FA46B2" w:rsidRPr="009676AB" w:rsidRDefault="00FA46B2" w:rsidP="00622429">
            <w:pPr>
              <w:widowControl w:val="0"/>
              <w:rPr>
                <w:rFonts w:cs="Arial"/>
                <w:szCs w:val="13"/>
              </w:rPr>
            </w:pPr>
            <w:r w:rsidRPr="009676AB">
              <w:rPr>
                <w:rFonts w:cs="Arial"/>
                <w:szCs w:val="13"/>
              </w:rPr>
              <w:t>C) Taxa judiciária</w:t>
            </w:r>
          </w:p>
        </w:tc>
        <w:tc>
          <w:tcPr>
            <w:tcW w:w="2040" w:type="pct"/>
            <w:hideMark/>
          </w:tcPr>
          <w:p w:rsidR="00FA46B2" w:rsidRPr="009676AB" w:rsidRDefault="00FA46B2" w:rsidP="00622429">
            <w:pPr>
              <w:widowControl w:val="0"/>
              <w:rPr>
                <w:rFonts w:cs="Arial"/>
                <w:szCs w:val="13"/>
              </w:rPr>
            </w:pPr>
            <w:r w:rsidRPr="009676AB">
              <w:rPr>
                <w:rFonts w:cs="Arial"/>
                <w:szCs w:val="13"/>
              </w:rPr>
              <w:t xml:space="preserve">a) Incidência sobre eventual diferença, na forma do Aviso CGJ nº 103/2013. </w:t>
            </w:r>
            <w:r w:rsidRPr="009676AB">
              <w:rPr>
                <w:rFonts w:cs="Arial"/>
                <w:b/>
                <w:bCs/>
                <w:szCs w:val="13"/>
              </w:rPr>
              <w:t>(4)</w:t>
            </w:r>
          </w:p>
          <w:p w:rsidR="00FA46B2" w:rsidRPr="009676AB" w:rsidRDefault="00FA46B2" w:rsidP="00622429">
            <w:pPr>
              <w:widowControl w:val="0"/>
              <w:rPr>
                <w:rFonts w:cs="Arial"/>
                <w:szCs w:val="13"/>
              </w:rPr>
            </w:pPr>
            <w:r w:rsidRPr="009676AB">
              <w:rPr>
                <w:rFonts w:cs="Arial"/>
                <w:szCs w:val="13"/>
              </w:rPr>
              <w:t xml:space="preserve">b) 2% do valor da execução de sentenças penais condenatórias, sentenças arbitrais e de honorários sucumbenciais, requerida por advogado (dec. exarada no processo administrativo nº 45507/05). </w:t>
            </w:r>
            <w:r w:rsidRPr="009676AB">
              <w:rPr>
                <w:rFonts w:cs="Arial"/>
                <w:b/>
                <w:bCs/>
                <w:szCs w:val="13"/>
              </w:rPr>
              <w:t>(5)</w:t>
            </w:r>
          </w:p>
        </w:tc>
      </w:tr>
      <w:tr w:rsidR="00FA46B2" w:rsidRPr="009676AB" w:rsidTr="00622429">
        <w:trPr>
          <w:cantSplit/>
          <w:trHeight w:val="57"/>
        </w:trPr>
        <w:tc>
          <w:tcPr>
            <w:tcW w:w="1186" w:type="pct"/>
            <w:hideMark/>
          </w:tcPr>
          <w:p w:rsidR="00FA46B2" w:rsidRPr="009676AB" w:rsidRDefault="00FA46B2" w:rsidP="00622429">
            <w:pPr>
              <w:widowControl w:val="0"/>
              <w:rPr>
                <w:rFonts w:cs="Arial"/>
                <w:szCs w:val="13"/>
              </w:rPr>
            </w:pPr>
            <w:proofErr w:type="gramStart"/>
            <w:r w:rsidRPr="009676AB">
              <w:rPr>
                <w:rFonts w:cs="Arial"/>
                <w:szCs w:val="13"/>
              </w:rPr>
              <w:t>3</w:t>
            </w:r>
            <w:proofErr w:type="gramEnd"/>
            <w:r w:rsidRPr="009676AB">
              <w:rPr>
                <w:rFonts w:cs="Arial"/>
                <w:szCs w:val="13"/>
              </w:rPr>
              <w:t>) Impugnação (4)</w:t>
            </w:r>
          </w:p>
        </w:tc>
        <w:tc>
          <w:tcPr>
            <w:tcW w:w="1774" w:type="pct"/>
            <w:hideMark/>
          </w:tcPr>
          <w:p w:rsidR="00FA46B2" w:rsidRPr="009676AB" w:rsidRDefault="00FA46B2" w:rsidP="00622429">
            <w:pPr>
              <w:widowControl w:val="0"/>
              <w:rPr>
                <w:rFonts w:cs="Arial"/>
                <w:szCs w:val="13"/>
              </w:rPr>
            </w:pPr>
            <w:r w:rsidRPr="009676AB">
              <w:rPr>
                <w:rFonts w:cs="Arial"/>
                <w:szCs w:val="13"/>
              </w:rPr>
              <w:t>A) Custas referentes aos atos dos escrivães.</w:t>
            </w:r>
          </w:p>
        </w:tc>
        <w:tc>
          <w:tcPr>
            <w:tcW w:w="2040" w:type="pct"/>
            <w:hideMark/>
          </w:tcPr>
          <w:p w:rsidR="00FA46B2" w:rsidRPr="009676AB" w:rsidRDefault="00FA46B2" w:rsidP="00622429">
            <w:pPr>
              <w:widowControl w:val="0"/>
              <w:rPr>
                <w:rFonts w:cs="Arial"/>
                <w:szCs w:val="13"/>
              </w:rPr>
            </w:pPr>
            <w:r w:rsidRPr="009676AB">
              <w:rPr>
                <w:rFonts w:cs="Arial"/>
                <w:szCs w:val="13"/>
              </w:rPr>
              <w:t>R$ 191,31.</w:t>
            </w:r>
          </w:p>
        </w:tc>
      </w:tr>
      <w:tr w:rsidR="00FA46B2" w:rsidRPr="009676AB" w:rsidTr="00622429">
        <w:trPr>
          <w:cantSplit/>
          <w:trHeight w:val="57"/>
        </w:trPr>
        <w:tc>
          <w:tcPr>
            <w:tcW w:w="1186" w:type="pct"/>
          </w:tcPr>
          <w:p w:rsidR="00FA46B2" w:rsidRPr="009676AB" w:rsidRDefault="00FA46B2" w:rsidP="00622429">
            <w:pPr>
              <w:widowControl w:val="0"/>
              <w:rPr>
                <w:rFonts w:cs="Arial"/>
                <w:szCs w:val="13"/>
              </w:rPr>
            </w:pPr>
          </w:p>
        </w:tc>
        <w:tc>
          <w:tcPr>
            <w:tcW w:w="1774" w:type="pct"/>
            <w:hideMark/>
          </w:tcPr>
          <w:p w:rsidR="00FA46B2" w:rsidRPr="009676AB" w:rsidRDefault="00FA46B2" w:rsidP="00622429">
            <w:pPr>
              <w:widowControl w:val="0"/>
              <w:rPr>
                <w:rFonts w:cs="Arial"/>
                <w:szCs w:val="13"/>
              </w:rPr>
            </w:pPr>
            <w:r w:rsidRPr="009676AB">
              <w:rPr>
                <w:rFonts w:cs="Arial"/>
                <w:szCs w:val="13"/>
              </w:rPr>
              <w:t>B) Eventuais diligências realizadas por Oficial de Justiça, pela via postal ou pela via eletrônica (</w:t>
            </w:r>
            <w:proofErr w:type="spellStart"/>
            <w:r w:rsidRPr="009676AB">
              <w:rPr>
                <w:rFonts w:cs="Arial"/>
                <w:szCs w:val="13"/>
              </w:rPr>
              <w:t>ex</w:t>
            </w:r>
            <w:proofErr w:type="spellEnd"/>
            <w:r w:rsidRPr="009676AB">
              <w:rPr>
                <w:rFonts w:cs="Arial"/>
                <w:szCs w:val="13"/>
              </w:rPr>
              <w:t xml:space="preserve">: intimação do impugnado) </w:t>
            </w:r>
            <w:r w:rsidRPr="009676AB">
              <w:rPr>
                <w:rFonts w:cs="Arial"/>
                <w:b/>
                <w:bCs/>
                <w:szCs w:val="13"/>
              </w:rPr>
              <w:t>(</w:t>
            </w:r>
            <w:proofErr w:type="gramStart"/>
            <w:r w:rsidRPr="009676AB">
              <w:rPr>
                <w:rFonts w:cs="Arial"/>
                <w:b/>
                <w:bCs/>
                <w:szCs w:val="13"/>
              </w:rPr>
              <w:t>1)</w:t>
            </w:r>
            <w:proofErr w:type="gramEnd"/>
          </w:p>
        </w:tc>
        <w:tc>
          <w:tcPr>
            <w:tcW w:w="2040" w:type="pct"/>
            <w:hideMark/>
          </w:tcPr>
          <w:p w:rsidR="00FA46B2" w:rsidRPr="009676AB" w:rsidRDefault="00FA46B2" w:rsidP="00622429">
            <w:pPr>
              <w:widowControl w:val="0"/>
              <w:rPr>
                <w:rFonts w:cs="Arial"/>
                <w:szCs w:val="13"/>
              </w:rPr>
            </w:pPr>
            <w:r w:rsidRPr="009676AB">
              <w:rPr>
                <w:rFonts w:cs="Arial"/>
                <w:szCs w:val="13"/>
              </w:rPr>
              <w:t>a) Citação: R$ 24,00;</w:t>
            </w:r>
          </w:p>
          <w:p w:rsidR="00FA46B2" w:rsidRPr="009676AB" w:rsidRDefault="00FA46B2" w:rsidP="00622429">
            <w:pPr>
              <w:widowControl w:val="0"/>
              <w:rPr>
                <w:rFonts w:cs="Arial"/>
                <w:szCs w:val="13"/>
              </w:rPr>
            </w:pPr>
            <w:r w:rsidRPr="009676AB">
              <w:rPr>
                <w:rFonts w:cs="Arial"/>
                <w:szCs w:val="13"/>
              </w:rPr>
              <w:t>b) Intimação: R$ 24,00;</w:t>
            </w:r>
          </w:p>
          <w:p w:rsidR="00FA46B2" w:rsidRPr="009676AB" w:rsidRDefault="00FA46B2" w:rsidP="00622429">
            <w:pPr>
              <w:widowControl w:val="0"/>
              <w:rPr>
                <w:rFonts w:cs="Arial"/>
                <w:szCs w:val="13"/>
              </w:rPr>
            </w:pPr>
            <w:r w:rsidRPr="009676AB">
              <w:rPr>
                <w:rFonts w:cs="Arial"/>
                <w:szCs w:val="13"/>
              </w:rPr>
              <w:t>c) Atos/via postal: R$ 17,14;</w:t>
            </w:r>
          </w:p>
          <w:p w:rsidR="00FA46B2" w:rsidRPr="009676AB" w:rsidRDefault="00FA46B2" w:rsidP="00622429">
            <w:pPr>
              <w:widowControl w:val="0"/>
              <w:rPr>
                <w:rFonts w:cs="Arial"/>
                <w:szCs w:val="13"/>
              </w:rPr>
            </w:pPr>
            <w:r w:rsidRPr="009676AB">
              <w:rPr>
                <w:rFonts w:cs="Arial"/>
                <w:szCs w:val="13"/>
              </w:rPr>
              <w:t>d) Atos/via eletrônica: R$ 17,14.</w:t>
            </w:r>
          </w:p>
        </w:tc>
      </w:tr>
      <w:tr w:rsidR="00FA46B2" w:rsidRPr="009676AB" w:rsidTr="00622429">
        <w:trPr>
          <w:cantSplit/>
          <w:trHeight w:val="57"/>
        </w:trPr>
        <w:tc>
          <w:tcPr>
            <w:tcW w:w="1186" w:type="pct"/>
          </w:tcPr>
          <w:p w:rsidR="00FA46B2" w:rsidRPr="009676AB" w:rsidRDefault="00FA46B2" w:rsidP="00622429">
            <w:pPr>
              <w:widowControl w:val="0"/>
              <w:rPr>
                <w:rFonts w:cs="Arial"/>
                <w:szCs w:val="13"/>
              </w:rPr>
            </w:pPr>
          </w:p>
        </w:tc>
        <w:tc>
          <w:tcPr>
            <w:tcW w:w="1774" w:type="pct"/>
            <w:hideMark/>
          </w:tcPr>
          <w:p w:rsidR="00FA46B2" w:rsidRPr="009676AB" w:rsidRDefault="00FA46B2" w:rsidP="00622429">
            <w:pPr>
              <w:widowControl w:val="0"/>
              <w:rPr>
                <w:rFonts w:cs="Arial"/>
                <w:szCs w:val="13"/>
              </w:rPr>
            </w:pPr>
            <w:r w:rsidRPr="009676AB">
              <w:rPr>
                <w:rFonts w:cs="Arial"/>
                <w:szCs w:val="13"/>
              </w:rPr>
              <w:t>C) Taxa judiciária</w:t>
            </w:r>
          </w:p>
        </w:tc>
        <w:tc>
          <w:tcPr>
            <w:tcW w:w="2040" w:type="pct"/>
            <w:hideMark/>
          </w:tcPr>
          <w:p w:rsidR="00FA46B2" w:rsidRPr="009676AB" w:rsidRDefault="00FA46B2" w:rsidP="00622429">
            <w:pPr>
              <w:widowControl w:val="0"/>
              <w:rPr>
                <w:rFonts w:cs="Arial"/>
                <w:szCs w:val="13"/>
              </w:rPr>
            </w:pPr>
            <w:r w:rsidRPr="009676AB">
              <w:rPr>
                <w:rFonts w:cs="Arial"/>
                <w:szCs w:val="13"/>
              </w:rPr>
              <w:t>Não incidência (conforme inciso I, da Portaria CGJ nº 10/2012).</w:t>
            </w:r>
          </w:p>
        </w:tc>
      </w:tr>
    </w:tbl>
    <w:p w:rsidR="00FA46B2" w:rsidRPr="009676AB" w:rsidRDefault="00FA46B2" w:rsidP="00FA46B2">
      <w:pPr>
        <w:widowControl w:val="0"/>
        <w:rPr>
          <w:rFonts w:cs="Arial"/>
          <w:b/>
          <w:bCs/>
          <w:sz w:val="8"/>
          <w:szCs w:val="13"/>
        </w:rPr>
      </w:pPr>
    </w:p>
    <w:p w:rsidR="00FA46B2" w:rsidRPr="009676AB" w:rsidRDefault="00FA46B2" w:rsidP="00FA46B2">
      <w:pPr>
        <w:widowControl w:val="0"/>
        <w:rPr>
          <w:rFonts w:cs="Arial"/>
          <w:b/>
          <w:bCs/>
          <w:szCs w:val="13"/>
        </w:rPr>
      </w:pPr>
      <w:r w:rsidRPr="009676AB">
        <w:rPr>
          <w:rFonts w:cs="Arial"/>
          <w:b/>
          <w:bCs/>
          <w:szCs w:val="13"/>
        </w:rPr>
        <w:t>Observações:</w:t>
      </w:r>
    </w:p>
    <w:p w:rsidR="00FA46B2" w:rsidRPr="009676AB" w:rsidRDefault="00FA46B2" w:rsidP="00FA46B2">
      <w:pPr>
        <w:widowControl w:val="0"/>
        <w:rPr>
          <w:rFonts w:cs="Arial"/>
          <w:szCs w:val="13"/>
        </w:rPr>
      </w:pPr>
      <w:proofErr w:type="gramStart"/>
      <w:r w:rsidRPr="009676AB">
        <w:rPr>
          <w:rFonts w:cs="Arial"/>
          <w:b/>
          <w:bCs/>
          <w:szCs w:val="13"/>
        </w:rPr>
        <w:t>1</w:t>
      </w:r>
      <w:proofErr w:type="gramEnd"/>
      <w:r w:rsidRPr="009676AB">
        <w:rPr>
          <w:rFonts w:cs="Arial"/>
          <w:b/>
          <w:bCs/>
          <w:szCs w:val="13"/>
        </w:rPr>
        <w:t>)</w:t>
      </w:r>
      <w:r w:rsidRPr="009676AB">
        <w:rPr>
          <w:rFonts w:cs="Arial"/>
          <w:szCs w:val="13"/>
        </w:rPr>
        <w:t xml:space="preserve"> Caso as diligências sejam realizadas por cartas precatórias, deve</w:t>
      </w:r>
      <w:r w:rsidRPr="009676AB">
        <w:rPr>
          <w:rFonts w:cs="Arial"/>
          <w:szCs w:val="13"/>
        </w:rPr>
        <w:noBreakHyphen/>
        <w:t xml:space="preserve">se observar o recolhimento das custas referentes à carta, conforme exposto nos modelos de Carta Precatória, elencados no site http://www.tjrj.jus.br/. O recolhimento deve ser feito por GRERJ em separado, conforme Aviso TJ nº 28/2009. Se a </w:t>
      </w:r>
      <w:proofErr w:type="spellStart"/>
      <w:r w:rsidRPr="009676AB">
        <w:rPr>
          <w:rFonts w:cs="Arial"/>
          <w:szCs w:val="13"/>
        </w:rPr>
        <w:t>deprecata</w:t>
      </w:r>
      <w:proofErr w:type="spellEnd"/>
      <w:r w:rsidRPr="009676AB">
        <w:rPr>
          <w:rFonts w:cs="Arial"/>
          <w:szCs w:val="13"/>
        </w:rPr>
        <w:t xml:space="preserve"> for destinada para outro Estado, deve</w:t>
      </w:r>
      <w:r w:rsidRPr="009676AB">
        <w:rPr>
          <w:rFonts w:cs="Arial"/>
          <w:szCs w:val="13"/>
        </w:rPr>
        <w:noBreakHyphen/>
        <w:t xml:space="preserve">se recolher, no âmbito da Justiça Estadual Fluminense, somente </w:t>
      </w:r>
      <w:proofErr w:type="gramStart"/>
      <w:r w:rsidRPr="009676AB">
        <w:rPr>
          <w:rFonts w:cs="Arial"/>
          <w:szCs w:val="13"/>
        </w:rPr>
        <w:t>as custas</w:t>
      </w:r>
      <w:proofErr w:type="gramEnd"/>
      <w:r w:rsidRPr="009676AB">
        <w:rPr>
          <w:rFonts w:cs="Arial"/>
          <w:szCs w:val="13"/>
        </w:rPr>
        <w:t xml:space="preserve"> do Porte de Remessa e Retorno (se o advogado levar a carta “em mãos”, não há custa do Porte de Remessa). Vide, </w:t>
      </w:r>
      <w:proofErr w:type="gramStart"/>
      <w:r w:rsidRPr="009676AB">
        <w:rPr>
          <w:rFonts w:cs="Arial"/>
          <w:szCs w:val="13"/>
        </w:rPr>
        <w:t xml:space="preserve">também, </w:t>
      </w:r>
      <w:r w:rsidRPr="009676AB">
        <w:rPr>
          <w:rFonts w:cs="Arial"/>
          <w:b/>
          <w:bCs/>
          <w:szCs w:val="13"/>
        </w:rPr>
        <w:t>ANEXO IV</w:t>
      </w:r>
      <w:r w:rsidRPr="009676AB">
        <w:rPr>
          <w:rFonts w:cs="Arial"/>
          <w:szCs w:val="13"/>
        </w:rPr>
        <w:t xml:space="preserve"> desta Portaria, nos casos de mandados judiciais eletrônicos (com finalidade exclusiva de citação e/ou de intimação e/ou de notificação) a serem cumpridos por Oficial de Justiça de trâmite exclusivo neste Estado</w:t>
      </w:r>
      <w:proofErr w:type="gramEnd"/>
      <w:r w:rsidRPr="009676AB">
        <w:rPr>
          <w:rFonts w:cs="Arial"/>
          <w:szCs w:val="13"/>
        </w:rPr>
        <w:t>.</w:t>
      </w:r>
    </w:p>
    <w:p w:rsidR="00FA46B2" w:rsidRPr="009676AB" w:rsidRDefault="00FA46B2" w:rsidP="00FA46B2">
      <w:pPr>
        <w:widowControl w:val="0"/>
        <w:rPr>
          <w:rFonts w:cs="Arial"/>
          <w:szCs w:val="13"/>
        </w:rPr>
      </w:pPr>
      <w:proofErr w:type="gramStart"/>
      <w:r w:rsidRPr="009676AB">
        <w:rPr>
          <w:rFonts w:cs="Arial"/>
          <w:b/>
          <w:bCs/>
          <w:szCs w:val="13"/>
        </w:rPr>
        <w:t>2</w:t>
      </w:r>
      <w:proofErr w:type="gramEnd"/>
      <w:r w:rsidRPr="009676AB">
        <w:rPr>
          <w:rFonts w:cs="Arial"/>
          <w:b/>
          <w:bCs/>
          <w:szCs w:val="13"/>
        </w:rPr>
        <w:t>)</w:t>
      </w:r>
      <w:r w:rsidRPr="009676AB">
        <w:rPr>
          <w:rFonts w:cs="Arial"/>
          <w:szCs w:val="13"/>
        </w:rPr>
        <w:t xml:space="preserve"> Não há recolhimento de custas atinentes ao ato do Escrivão quanto ao pedido de Cumprimento de Sentença, por ausência de previsão legal (Processos Administrativos nº 61854/2002 e 184994/2002 c/c Art. 17, VIII, da Lei 3.350/99), ressaltando</w:t>
      </w:r>
      <w:r w:rsidRPr="009676AB">
        <w:rPr>
          <w:rFonts w:cs="Arial"/>
          <w:szCs w:val="13"/>
        </w:rPr>
        <w:noBreakHyphen/>
        <w:t>se que a Execução, quando distribuída, há previsão de custas do Escrivão (Tabela 01, inciso II, item 8, desta Portaria).</w:t>
      </w:r>
    </w:p>
    <w:p w:rsidR="00FA46B2" w:rsidRPr="009676AB" w:rsidRDefault="00FA46B2" w:rsidP="00FA46B2">
      <w:pPr>
        <w:widowControl w:val="0"/>
        <w:rPr>
          <w:rFonts w:cs="Arial"/>
          <w:szCs w:val="13"/>
        </w:rPr>
      </w:pPr>
      <w:proofErr w:type="gramStart"/>
      <w:r w:rsidRPr="009676AB">
        <w:rPr>
          <w:rFonts w:cs="Arial"/>
          <w:b/>
          <w:bCs/>
          <w:szCs w:val="13"/>
        </w:rPr>
        <w:t>3</w:t>
      </w:r>
      <w:proofErr w:type="gramEnd"/>
      <w:r w:rsidRPr="009676AB">
        <w:rPr>
          <w:rFonts w:cs="Arial"/>
          <w:b/>
          <w:bCs/>
          <w:szCs w:val="13"/>
        </w:rPr>
        <w:t>)</w:t>
      </w:r>
      <w:r w:rsidRPr="009676AB">
        <w:rPr>
          <w:rFonts w:cs="Arial"/>
          <w:szCs w:val="13"/>
        </w:rPr>
        <w:t xml:space="preserve"> No tocante ao preenchimento da GRERJ para o recolhimento das custas em tela, observar os modelos "Avaliação de bens (efetuada por Avaliador Judicial)" e "Avaliação de bens (efetuada por Oficial de Justiça)", dispostos no site http://www.tjrj.jus.br/Corregedoria Geral da Justiça, inclusive no âmbito dos Juizados Especiais Cíveis (sendo este último com base no item 02, do Aviso CGJ nº 381/2011).</w:t>
      </w:r>
    </w:p>
    <w:p w:rsidR="00FA46B2" w:rsidRPr="009676AB" w:rsidRDefault="00FA46B2" w:rsidP="00FA46B2">
      <w:pPr>
        <w:widowControl w:val="0"/>
        <w:rPr>
          <w:rFonts w:cs="Arial"/>
          <w:szCs w:val="13"/>
        </w:rPr>
      </w:pPr>
      <w:proofErr w:type="gramStart"/>
      <w:r w:rsidRPr="009676AB">
        <w:rPr>
          <w:rFonts w:cs="Arial"/>
          <w:b/>
          <w:bCs/>
          <w:szCs w:val="13"/>
        </w:rPr>
        <w:lastRenderedPageBreak/>
        <w:t>4</w:t>
      </w:r>
      <w:proofErr w:type="gramEnd"/>
      <w:r w:rsidRPr="009676AB">
        <w:rPr>
          <w:rFonts w:cs="Arial"/>
          <w:b/>
          <w:bCs/>
          <w:szCs w:val="13"/>
        </w:rPr>
        <w:t>)</w:t>
      </w:r>
      <w:r w:rsidRPr="009676AB">
        <w:rPr>
          <w:rFonts w:cs="Arial"/>
          <w:szCs w:val="13"/>
        </w:rPr>
        <w:t xml:space="preserve"> Em relação ao valor já recolhido na fase cognitiva (devidamente atualizado), havendo diferença de taxa judiciária a ser recolhida por ocasião de execução (cumprimento de sentença), é devido o seu recolhimento antes do início de tal procedimento, cabendo ao autor adiantar seu pagamento, por força do disposto nos itens 04 e 08 do Aviso CGJ n.º 103/2013; no art. 135 do Código Tributário Estadual; no Enunciado 58 do Aviso TJ nº 57/2010; no art. 165, Par. 1º, da Consolidação Normativa da C.G.J. (Parte Judicial); no art. 104 da Resolução 15/99, do Conselho da Magistratura; e no decidido no processo administrativo nº 184994/06, ressaltando</w:t>
      </w:r>
      <w:r w:rsidRPr="009676AB">
        <w:rPr>
          <w:rFonts w:cs="Arial"/>
          <w:szCs w:val="13"/>
        </w:rPr>
        <w:noBreakHyphen/>
        <w:t xml:space="preserve">se que, uma vez recolhida </w:t>
      </w:r>
      <w:proofErr w:type="gramStart"/>
      <w:r w:rsidRPr="009676AB">
        <w:rPr>
          <w:rFonts w:cs="Arial"/>
          <w:szCs w:val="13"/>
        </w:rPr>
        <w:t>a</w:t>
      </w:r>
      <w:proofErr w:type="gramEnd"/>
      <w:r w:rsidRPr="009676AB">
        <w:rPr>
          <w:rFonts w:cs="Arial"/>
          <w:szCs w:val="13"/>
        </w:rPr>
        <w:t xml:space="preserve"> taxa judiciária máxima na fase cognitiva, inexistirá diferença a ser recolhida na fase executiva (</w:t>
      </w:r>
      <w:proofErr w:type="spellStart"/>
      <w:r w:rsidRPr="009676AB">
        <w:rPr>
          <w:rFonts w:cs="Arial"/>
          <w:szCs w:val="13"/>
        </w:rPr>
        <w:t>Procs</w:t>
      </w:r>
      <w:proofErr w:type="spellEnd"/>
      <w:r w:rsidRPr="009676AB">
        <w:rPr>
          <w:rFonts w:cs="Arial"/>
          <w:szCs w:val="13"/>
        </w:rPr>
        <w:t xml:space="preserve">. </w:t>
      </w:r>
      <w:proofErr w:type="spellStart"/>
      <w:r w:rsidRPr="009676AB">
        <w:rPr>
          <w:rFonts w:cs="Arial"/>
          <w:szCs w:val="13"/>
        </w:rPr>
        <w:t>Adms</w:t>
      </w:r>
      <w:proofErr w:type="spellEnd"/>
      <w:r w:rsidRPr="009676AB">
        <w:rPr>
          <w:rFonts w:cs="Arial"/>
          <w:szCs w:val="13"/>
        </w:rPr>
        <w:t>. 61464/2002 e 69230/2003).</w:t>
      </w:r>
    </w:p>
    <w:p w:rsidR="00FA46B2" w:rsidRPr="009676AB" w:rsidRDefault="00FA46B2" w:rsidP="00FA46B2">
      <w:pPr>
        <w:widowControl w:val="0"/>
        <w:rPr>
          <w:rFonts w:cs="Arial"/>
          <w:szCs w:val="13"/>
        </w:rPr>
      </w:pPr>
      <w:proofErr w:type="gramStart"/>
      <w:r w:rsidRPr="009676AB">
        <w:rPr>
          <w:rFonts w:cs="Arial"/>
          <w:b/>
          <w:bCs/>
          <w:szCs w:val="13"/>
        </w:rPr>
        <w:t>5</w:t>
      </w:r>
      <w:proofErr w:type="gramEnd"/>
      <w:r w:rsidRPr="009676AB">
        <w:rPr>
          <w:rFonts w:cs="Arial"/>
          <w:b/>
          <w:bCs/>
          <w:szCs w:val="13"/>
        </w:rPr>
        <w:t>)</w:t>
      </w:r>
      <w:r w:rsidRPr="009676AB">
        <w:rPr>
          <w:rFonts w:cs="Arial"/>
          <w:szCs w:val="13"/>
        </w:rPr>
        <w:t xml:space="preserve"> Em conformidade com o Enunciado nº 39 do Aviso TJ nº 57/2010, com o art. 165, Par. 2º, da Consolidação Normativa da C.G.J. (Parte Judicial) e com o Proc. Adm. </w:t>
      </w:r>
      <w:proofErr w:type="gramStart"/>
      <w:r w:rsidRPr="009676AB">
        <w:rPr>
          <w:rFonts w:cs="Arial"/>
          <w:szCs w:val="13"/>
        </w:rPr>
        <w:t>nº</w:t>
      </w:r>
      <w:proofErr w:type="gramEnd"/>
      <w:r w:rsidRPr="009676AB">
        <w:rPr>
          <w:rFonts w:cs="Arial"/>
          <w:szCs w:val="13"/>
        </w:rPr>
        <w:t xml:space="preserve"> 45507/2005, a execução de honorários sucumbenciais enseja o recolhimento de taxa, pelo advogado exequente, à razão de 2% sobre o valor total da sua execução. Deve</w:t>
      </w:r>
      <w:r w:rsidRPr="009676AB">
        <w:rPr>
          <w:rFonts w:cs="Arial"/>
          <w:szCs w:val="13"/>
        </w:rPr>
        <w:noBreakHyphen/>
        <w:t>se adotar tal cálculo, mesmo no caso de o seu cliente ser beneficiário de justiça gratuita. Vide, também, Enunciado de Súmula nº 135 do TJ/RJ (verba autônoma).</w:t>
      </w:r>
    </w:p>
    <w:p w:rsidR="00FA46B2" w:rsidRPr="009676AB" w:rsidRDefault="00FA46B2" w:rsidP="00FA46B2">
      <w:pPr>
        <w:widowControl w:val="0"/>
        <w:rPr>
          <w:rFonts w:cs="Arial"/>
          <w:szCs w:val="13"/>
        </w:rPr>
      </w:pPr>
      <w:proofErr w:type="gramStart"/>
      <w:r w:rsidRPr="009676AB">
        <w:rPr>
          <w:rFonts w:cs="Arial"/>
          <w:b/>
          <w:bCs/>
          <w:szCs w:val="13"/>
        </w:rPr>
        <w:t>6</w:t>
      </w:r>
      <w:proofErr w:type="gramEnd"/>
      <w:r w:rsidRPr="009676AB">
        <w:rPr>
          <w:rFonts w:cs="Arial"/>
          <w:b/>
          <w:bCs/>
          <w:szCs w:val="13"/>
        </w:rPr>
        <w:t>)</w:t>
      </w:r>
      <w:r w:rsidRPr="009676AB">
        <w:rPr>
          <w:rFonts w:cs="Arial"/>
          <w:szCs w:val="13"/>
        </w:rPr>
        <w:t xml:space="preserve"> Nas hipóteses de execução de título executivo judicial, se o devedor, após citado/intimado, não efetuar o pagamento da dívida nem promover a garantia da execução, o credor poderá requerer a expedição de certidão de crédito a seu favor, para fins de protesto do título executivo judicial, a qual é isenta de custas se requerida nestes termos e com esta finalidade específica, e desde que propicie o arquivamento com baixa dos autos após 60 (sessenta dias) da entrega da referida certidão ao credor, sem prejuízo da necessária certidão de débito ao DEGAR/DGPCF em caso de se verificar eventual diferença de custas e taxa judiciária, baixando</w:t>
      </w:r>
      <w:r w:rsidRPr="009676AB">
        <w:rPr>
          <w:rFonts w:cs="Arial"/>
          <w:szCs w:val="13"/>
        </w:rPr>
        <w:noBreakHyphen/>
        <w:t>se o feito, em seguida, na Distribuição, em conformidade com o art. 2º, e seus parágrafos 3º, 4º e 5º, do Ato Executivo Conjunto TJ/CGJ nº 07/2014.</w:t>
      </w:r>
    </w:p>
    <w:p w:rsidR="00FA46B2" w:rsidRPr="009676AB" w:rsidRDefault="00FA46B2" w:rsidP="00FA46B2">
      <w:pPr>
        <w:widowControl w:val="0"/>
        <w:rPr>
          <w:rFonts w:cs="Arial"/>
          <w:szCs w:val="13"/>
        </w:rPr>
      </w:pPr>
      <w:proofErr w:type="gramStart"/>
      <w:r w:rsidRPr="009676AB">
        <w:rPr>
          <w:rFonts w:cs="Arial"/>
          <w:szCs w:val="13"/>
        </w:rPr>
        <w:t>7</w:t>
      </w:r>
      <w:proofErr w:type="gramEnd"/>
      <w:r w:rsidRPr="009676AB">
        <w:rPr>
          <w:rFonts w:cs="Arial"/>
          <w:szCs w:val="13"/>
        </w:rPr>
        <w:t>) Não se tratando do caso especificado na Observação de nº 6, deste Anexo, na hipótese de certidão de admissão da execução pelo juiz, prevista no Art. 828 do Código de Processo Civil, sempre que a mesma for requerida pelo credor, deverá o requerente demonstrar o recolhimento antecipado das custas judiciais, em qualquer caso, no valor previsto na Tabela 01, inciso II, item 11, alínea “b”, desta Portaria, salvo quando seja beneficiário da gratuidade de justiça, conforme Art. 160, e seu Parágrafo 1º, da Consolidação Normativa</w:t>
      </w:r>
      <w:r w:rsidRPr="009676AB">
        <w:rPr>
          <w:rFonts w:cs="Arial"/>
          <w:szCs w:val="13"/>
        </w:rPr>
        <w:noBreakHyphen/>
        <w:t>Parte Judicial. No âmbito dos Juizados Especiais Cíveis, deverá ser observado o disposto no Parágrafo 2º do referido dispositivo.</w:t>
      </w:r>
    </w:p>
    <w:p w:rsidR="00FA46B2" w:rsidRPr="009676AB" w:rsidRDefault="00FA46B2" w:rsidP="00FA46B2">
      <w:pPr>
        <w:widowControl w:val="0"/>
        <w:jc w:val="center"/>
        <w:rPr>
          <w:rFonts w:cs="Arial"/>
          <w:b/>
          <w:bCs/>
          <w:szCs w:val="13"/>
        </w:rPr>
      </w:pPr>
    </w:p>
    <w:p w:rsidR="00FA46B2" w:rsidRPr="009676AB" w:rsidRDefault="00FA46B2" w:rsidP="00FA46B2">
      <w:pPr>
        <w:widowControl w:val="0"/>
        <w:jc w:val="center"/>
        <w:rPr>
          <w:rFonts w:cs="Arial"/>
          <w:b/>
          <w:bCs/>
          <w:szCs w:val="13"/>
        </w:rPr>
      </w:pPr>
      <w:r w:rsidRPr="009676AB">
        <w:rPr>
          <w:rFonts w:cs="Arial"/>
          <w:b/>
          <w:bCs/>
          <w:szCs w:val="13"/>
        </w:rPr>
        <w:t>ANEXO II</w:t>
      </w:r>
    </w:p>
    <w:p w:rsidR="00FA46B2" w:rsidRPr="009676AB" w:rsidRDefault="00FA46B2" w:rsidP="00FA46B2">
      <w:pPr>
        <w:widowControl w:val="0"/>
        <w:jc w:val="center"/>
        <w:rPr>
          <w:rFonts w:cs="Arial"/>
          <w:b/>
          <w:bCs/>
          <w:szCs w:val="13"/>
        </w:rPr>
      </w:pPr>
      <w:r w:rsidRPr="009676AB">
        <w:rPr>
          <w:rFonts w:cs="Arial"/>
          <w:b/>
          <w:bCs/>
          <w:szCs w:val="13"/>
        </w:rPr>
        <w:t xml:space="preserve">TABELA DE CUSTAS PROCESSUAIS </w:t>
      </w:r>
      <w:r w:rsidRPr="009676AB">
        <w:rPr>
          <w:rFonts w:cs="Arial"/>
          <w:b/>
          <w:bCs/>
          <w:szCs w:val="13"/>
        </w:rPr>
        <w:noBreakHyphen/>
        <w:t xml:space="preserve"> EXECUÇÕES FISCAIS</w:t>
      </w:r>
    </w:p>
    <w:p w:rsidR="00FA46B2" w:rsidRPr="009676AB" w:rsidRDefault="00FA46B2" w:rsidP="00FA46B2">
      <w:pPr>
        <w:widowControl w:val="0"/>
        <w:jc w:val="center"/>
        <w:rPr>
          <w:rFonts w:cs="Arial"/>
          <w:szCs w:val="13"/>
        </w:rPr>
      </w:pPr>
      <w:r w:rsidRPr="009676AB">
        <w:rPr>
          <w:rFonts w:cs="Arial"/>
          <w:szCs w:val="13"/>
        </w:rPr>
        <w:t xml:space="preserve">(Ato Normativo TJ nº 03/2010 e </w:t>
      </w:r>
      <w:r w:rsidRPr="009676AB">
        <w:rPr>
          <w:rFonts w:cs="Arial"/>
          <w:b/>
          <w:bCs/>
          <w:szCs w:val="13"/>
        </w:rPr>
        <w:t>Aviso CGJ nº 372/2013</w:t>
      </w:r>
      <w:r w:rsidRPr="009676AB">
        <w:rPr>
          <w:rFonts w:cs="Arial"/>
          <w:szCs w:val="13"/>
        </w:rPr>
        <w:t>)</w:t>
      </w:r>
    </w:p>
    <w:p w:rsidR="00FA46B2" w:rsidRPr="009676AB" w:rsidRDefault="00FA46B2" w:rsidP="00FA46B2">
      <w:pPr>
        <w:widowControl w:val="0"/>
        <w:rPr>
          <w:rFonts w:cs="Arial"/>
          <w:szCs w:val="13"/>
        </w:rPr>
      </w:pPr>
      <w:r w:rsidRPr="009676AB">
        <w:rPr>
          <w:rFonts w:cs="Arial"/>
          <w:szCs w:val="13"/>
        </w:rPr>
        <w:t xml:space="preserve">Quando, nas execuções fiscais da Dívida Ativa dos Municípios e do Estado, quando o débito tributário devido ao Município ou ao Estado e </w:t>
      </w:r>
      <w:proofErr w:type="gramStart"/>
      <w:r w:rsidRPr="009676AB">
        <w:rPr>
          <w:rFonts w:cs="Arial"/>
          <w:szCs w:val="13"/>
        </w:rPr>
        <w:t>as custas</w:t>
      </w:r>
      <w:proofErr w:type="gramEnd"/>
      <w:r w:rsidRPr="009676AB">
        <w:rPr>
          <w:rFonts w:cs="Arial"/>
          <w:szCs w:val="13"/>
        </w:rPr>
        <w:t xml:space="preserve"> processuais devidas ao Poder Judiciário forem pagos em conjunto, e os cálculos forem realizados pela própria entidade exequente, as custas devidas são as seguintes:</w:t>
      </w:r>
    </w:p>
    <w:p w:rsidR="00FA46B2" w:rsidRPr="009676AB" w:rsidRDefault="00FA46B2" w:rsidP="00FA46B2">
      <w:pPr>
        <w:widowControl w:val="0"/>
        <w:rPr>
          <w:rFonts w:cs="Arial"/>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4"/>
        <w:gridCol w:w="4170"/>
      </w:tblGrid>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Tipo de Receita</w:t>
            </w:r>
          </w:p>
        </w:tc>
        <w:tc>
          <w:tcPr>
            <w:tcW w:w="2449" w:type="pct"/>
            <w:hideMark/>
          </w:tcPr>
          <w:p w:rsidR="00FA46B2" w:rsidRPr="009676AB" w:rsidRDefault="00FA46B2" w:rsidP="00622429">
            <w:pPr>
              <w:widowControl w:val="0"/>
              <w:rPr>
                <w:rFonts w:cs="Arial"/>
                <w:szCs w:val="13"/>
              </w:rPr>
            </w:pPr>
            <w:r w:rsidRPr="009676AB">
              <w:rPr>
                <w:rFonts w:cs="Arial"/>
                <w:szCs w:val="13"/>
              </w:rPr>
              <w:t>Campo Correspondente</w:t>
            </w: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CITAÇÃO POR VIA POSTAL (código 1110</w:t>
            </w:r>
            <w:r w:rsidRPr="009676AB">
              <w:rPr>
                <w:rFonts w:cs="Arial"/>
                <w:szCs w:val="13"/>
              </w:rPr>
              <w:noBreakHyphen/>
              <w:t>6)</w:t>
            </w:r>
          </w:p>
          <w:p w:rsidR="00FA46B2" w:rsidRPr="009676AB" w:rsidRDefault="00FA46B2" w:rsidP="00622429">
            <w:pPr>
              <w:widowControl w:val="0"/>
              <w:rPr>
                <w:rFonts w:cs="Arial"/>
                <w:b/>
                <w:bCs/>
                <w:szCs w:val="13"/>
              </w:rPr>
            </w:pPr>
            <w:r w:rsidRPr="009676AB">
              <w:rPr>
                <w:rFonts w:cs="Arial"/>
                <w:szCs w:val="13"/>
              </w:rPr>
              <w:t>Tabela 01, inciso II, item 11, “f”.</w:t>
            </w:r>
          </w:p>
        </w:tc>
        <w:tc>
          <w:tcPr>
            <w:tcW w:w="2449" w:type="pct"/>
            <w:hideMark/>
          </w:tcPr>
          <w:p w:rsidR="00FA46B2" w:rsidRPr="009676AB" w:rsidRDefault="00FA46B2" w:rsidP="00622429">
            <w:pPr>
              <w:widowControl w:val="0"/>
              <w:rPr>
                <w:rFonts w:cs="Arial"/>
                <w:b/>
                <w:bCs/>
                <w:szCs w:val="13"/>
              </w:rPr>
            </w:pPr>
            <w:r w:rsidRPr="009676AB">
              <w:rPr>
                <w:rFonts w:cs="Arial"/>
                <w:szCs w:val="13"/>
              </w:rPr>
              <w:t>R$ 17,14</w:t>
            </w: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DOS ESCRIVÃES DA DÍVIDA ATIVA DO MUNICÍPIO (1105</w:t>
            </w:r>
            <w:r w:rsidRPr="009676AB">
              <w:rPr>
                <w:rFonts w:cs="Arial"/>
                <w:szCs w:val="13"/>
              </w:rPr>
              <w:noBreakHyphen/>
              <w:t>6) ou DOS ESCRIVÃES DA DÍVIDA ATIVA DO ESTADO (1106</w:t>
            </w:r>
            <w:r w:rsidRPr="009676AB">
              <w:rPr>
                <w:rFonts w:cs="Arial"/>
                <w:szCs w:val="13"/>
              </w:rPr>
              <w:noBreakHyphen/>
              <w:t>4)</w:t>
            </w:r>
          </w:p>
          <w:p w:rsidR="00FA46B2" w:rsidRPr="009676AB" w:rsidRDefault="00FA46B2" w:rsidP="00622429">
            <w:pPr>
              <w:widowControl w:val="0"/>
              <w:rPr>
                <w:rFonts w:cs="Arial"/>
                <w:szCs w:val="13"/>
              </w:rPr>
            </w:pPr>
            <w:r w:rsidRPr="009676AB">
              <w:rPr>
                <w:rFonts w:cs="Arial"/>
                <w:szCs w:val="13"/>
              </w:rPr>
              <w:t>Tabela 01, inciso II, item 09, “j”.</w:t>
            </w:r>
          </w:p>
        </w:tc>
        <w:tc>
          <w:tcPr>
            <w:tcW w:w="2449"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R$ 78,02</w:t>
            </w: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SUBTOTAL</w:t>
            </w:r>
          </w:p>
        </w:tc>
        <w:tc>
          <w:tcPr>
            <w:tcW w:w="2449" w:type="pct"/>
          </w:tcPr>
          <w:p w:rsidR="00FA46B2" w:rsidRPr="009676AB" w:rsidRDefault="00FA46B2" w:rsidP="00622429">
            <w:pPr>
              <w:widowControl w:val="0"/>
              <w:rPr>
                <w:rFonts w:cs="Arial"/>
                <w:szCs w:val="13"/>
              </w:rPr>
            </w:pP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CAARJ</w:t>
            </w:r>
          </w:p>
        </w:tc>
        <w:tc>
          <w:tcPr>
            <w:tcW w:w="2449" w:type="pct"/>
            <w:hideMark/>
          </w:tcPr>
          <w:p w:rsidR="00FA46B2" w:rsidRPr="009676AB" w:rsidRDefault="00FA46B2" w:rsidP="00622429">
            <w:pPr>
              <w:widowControl w:val="0"/>
              <w:rPr>
                <w:rFonts w:cs="Arial"/>
                <w:szCs w:val="13"/>
              </w:rPr>
            </w:pPr>
            <w:r w:rsidRPr="009676AB">
              <w:rPr>
                <w:rFonts w:cs="Arial"/>
                <w:szCs w:val="13"/>
              </w:rPr>
              <w:t xml:space="preserve">Valor de 10% das custas judiciais </w:t>
            </w:r>
            <w:r w:rsidRPr="009676AB">
              <w:rPr>
                <w:rFonts w:cs="Arial"/>
                <w:szCs w:val="13"/>
              </w:rPr>
              <w:noBreakHyphen/>
              <w:t xml:space="preserve"> Subtotal</w:t>
            </w: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DISTRIBUIDORES</w:t>
            </w:r>
            <w:r w:rsidRPr="009676AB">
              <w:rPr>
                <w:rFonts w:cs="Arial"/>
                <w:szCs w:val="13"/>
              </w:rPr>
              <w:noBreakHyphen/>
              <w:t>REG/B</w:t>
            </w:r>
          </w:p>
          <w:p w:rsidR="00FA46B2" w:rsidRPr="009676AB" w:rsidRDefault="00FA46B2" w:rsidP="00622429">
            <w:pPr>
              <w:widowControl w:val="0"/>
              <w:rPr>
                <w:rFonts w:cs="Arial"/>
                <w:szCs w:val="13"/>
              </w:rPr>
            </w:pPr>
            <w:r w:rsidRPr="009676AB">
              <w:rPr>
                <w:rFonts w:cs="Arial"/>
                <w:szCs w:val="13"/>
              </w:rPr>
              <w:t>Registro/Baixa</w:t>
            </w:r>
          </w:p>
          <w:p w:rsidR="00FA46B2" w:rsidRPr="009676AB" w:rsidRDefault="00FA46B2" w:rsidP="00622429">
            <w:pPr>
              <w:widowControl w:val="0"/>
              <w:rPr>
                <w:rFonts w:cs="Arial"/>
                <w:szCs w:val="13"/>
              </w:rPr>
            </w:pPr>
            <w:r w:rsidRPr="009676AB">
              <w:rPr>
                <w:rFonts w:cs="Arial"/>
                <w:szCs w:val="13"/>
              </w:rPr>
              <w:noBreakHyphen/>
              <w:t xml:space="preserve"> Dívida Ativa da Capital: 0445</w:t>
            </w:r>
            <w:r w:rsidRPr="009676AB">
              <w:rPr>
                <w:rFonts w:cs="Arial"/>
                <w:szCs w:val="13"/>
              </w:rPr>
              <w:noBreakHyphen/>
              <w:t>0137200</w:t>
            </w:r>
            <w:r w:rsidRPr="009676AB">
              <w:rPr>
                <w:rFonts w:cs="Arial"/>
                <w:szCs w:val="13"/>
              </w:rPr>
              <w:noBreakHyphen/>
              <w:t>9;</w:t>
            </w:r>
          </w:p>
          <w:p w:rsidR="00FA46B2" w:rsidRPr="009676AB" w:rsidRDefault="00FA46B2" w:rsidP="00622429">
            <w:pPr>
              <w:widowControl w:val="0"/>
              <w:rPr>
                <w:rFonts w:cs="Arial"/>
                <w:szCs w:val="13"/>
              </w:rPr>
            </w:pPr>
            <w:r w:rsidRPr="009676AB">
              <w:rPr>
                <w:rFonts w:cs="Arial"/>
                <w:szCs w:val="13"/>
              </w:rPr>
              <w:noBreakHyphen/>
              <w:t xml:space="preserve"> Dívida Ativa de Niterói: 3071</w:t>
            </w:r>
            <w:r w:rsidRPr="009676AB">
              <w:rPr>
                <w:rFonts w:cs="Arial"/>
                <w:szCs w:val="13"/>
              </w:rPr>
              <w:noBreakHyphen/>
              <w:t>0024739</w:t>
            </w:r>
            <w:r w:rsidRPr="009676AB">
              <w:rPr>
                <w:rFonts w:cs="Arial"/>
                <w:szCs w:val="13"/>
              </w:rPr>
              <w:noBreakHyphen/>
              <w:t>1;</w:t>
            </w:r>
          </w:p>
          <w:p w:rsidR="00FA46B2" w:rsidRPr="009676AB" w:rsidRDefault="00FA46B2" w:rsidP="00622429">
            <w:pPr>
              <w:widowControl w:val="0"/>
              <w:rPr>
                <w:rFonts w:cs="Arial"/>
                <w:szCs w:val="13"/>
              </w:rPr>
            </w:pPr>
            <w:r w:rsidRPr="009676AB">
              <w:rPr>
                <w:rFonts w:cs="Arial"/>
                <w:szCs w:val="13"/>
              </w:rPr>
              <w:noBreakHyphen/>
              <w:t xml:space="preserve"> Dívida Ativa de Campos: 0065</w:t>
            </w:r>
            <w:r w:rsidRPr="009676AB">
              <w:rPr>
                <w:rFonts w:cs="Arial"/>
                <w:szCs w:val="13"/>
              </w:rPr>
              <w:noBreakHyphen/>
              <w:t>0210279</w:t>
            </w:r>
            <w:r w:rsidRPr="009676AB">
              <w:rPr>
                <w:rFonts w:cs="Arial"/>
                <w:szCs w:val="13"/>
              </w:rPr>
              <w:noBreakHyphen/>
              <w:t>0;</w:t>
            </w:r>
          </w:p>
          <w:p w:rsidR="00FA46B2" w:rsidRPr="009676AB" w:rsidRDefault="00FA46B2" w:rsidP="00622429">
            <w:pPr>
              <w:widowControl w:val="0"/>
              <w:rPr>
                <w:rFonts w:cs="Arial"/>
                <w:szCs w:val="13"/>
              </w:rPr>
            </w:pPr>
            <w:r w:rsidRPr="009676AB">
              <w:rPr>
                <w:rFonts w:cs="Arial"/>
                <w:szCs w:val="13"/>
              </w:rPr>
              <w:noBreakHyphen/>
              <w:t xml:space="preserve"> Dívida Ativa das demais Comarcas: 2102</w:t>
            </w:r>
            <w:r w:rsidRPr="009676AB">
              <w:rPr>
                <w:rFonts w:cs="Arial"/>
                <w:szCs w:val="13"/>
              </w:rPr>
              <w:noBreakHyphen/>
              <w:t>2</w:t>
            </w:r>
          </w:p>
        </w:tc>
        <w:tc>
          <w:tcPr>
            <w:tcW w:w="2449"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Valor básico/inicial de R$ 97,47</w:t>
            </w:r>
          </w:p>
          <w:p w:rsidR="00FA46B2" w:rsidRPr="009676AB" w:rsidRDefault="00FA46B2" w:rsidP="00622429">
            <w:pPr>
              <w:widowControl w:val="0"/>
              <w:rPr>
                <w:rFonts w:cs="Arial"/>
                <w:szCs w:val="13"/>
              </w:rPr>
            </w:pPr>
            <w:r w:rsidRPr="009676AB">
              <w:rPr>
                <w:rFonts w:cs="Arial"/>
                <w:szCs w:val="13"/>
              </w:rPr>
              <w:t>OBS: deverá ser recolhido mais R$ 0,87 por cada nome excedente a 02 (dois) observado no processo.</w:t>
            </w: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 xml:space="preserve">ACRÉSCIMO DE 20% </w:t>
            </w:r>
            <w:r w:rsidRPr="009676AB">
              <w:rPr>
                <w:rFonts w:cs="Arial"/>
                <w:szCs w:val="13"/>
              </w:rPr>
              <w:noBreakHyphen/>
              <w:t xml:space="preserve"> Lei nº. 3217/99 </w:t>
            </w:r>
            <w:r w:rsidRPr="009676AB">
              <w:rPr>
                <w:rFonts w:cs="Arial"/>
                <w:szCs w:val="13"/>
              </w:rPr>
              <w:noBreakHyphen/>
              <w:t xml:space="preserve"> </w:t>
            </w:r>
          </w:p>
          <w:p w:rsidR="00FA46B2" w:rsidRPr="009676AB" w:rsidRDefault="00FA46B2" w:rsidP="00622429">
            <w:pPr>
              <w:widowControl w:val="0"/>
              <w:rPr>
                <w:rFonts w:cs="Arial"/>
                <w:szCs w:val="13"/>
              </w:rPr>
            </w:pPr>
            <w:r w:rsidRPr="009676AB">
              <w:rPr>
                <w:rFonts w:cs="Arial"/>
                <w:szCs w:val="13"/>
              </w:rPr>
              <w:t xml:space="preserve">FETJ </w:t>
            </w:r>
            <w:r w:rsidRPr="009676AB">
              <w:rPr>
                <w:rFonts w:cs="Arial"/>
                <w:szCs w:val="13"/>
              </w:rPr>
              <w:noBreakHyphen/>
              <w:t xml:space="preserve"> 6246</w:t>
            </w:r>
            <w:r w:rsidRPr="009676AB">
              <w:rPr>
                <w:rFonts w:cs="Arial"/>
                <w:szCs w:val="13"/>
              </w:rPr>
              <w:noBreakHyphen/>
              <w:t>0088009</w:t>
            </w:r>
            <w:r w:rsidRPr="009676AB">
              <w:rPr>
                <w:rFonts w:cs="Arial"/>
                <w:szCs w:val="13"/>
              </w:rPr>
              <w:noBreakHyphen/>
              <w:t>4</w:t>
            </w:r>
          </w:p>
        </w:tc>
        <w:tc>
          <w:tcPr>
            <w:tcW w:w="2449"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Valor básico/inicial de R$ 19,49</w:t>
            </w: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TAXA JUDICIÁRIA (código 2101</w:t>
            </w:r>
            <w:r w:rsidRPr="009676AB">
              <w:rPr>
                <w:rFonts w:cs="Arial"/>
                <w:szCs w:val="13"/>
              </w:rPr>
              <w:noBreakHyphen/>
              <w:t>4)</w:t>
            </w:r>
          </w:p>
          <w:p w:rsidR="00FA46B2" w:rsidRPr="009676AB" w:rsidRDefault="00FA46B2" w:rsidP="00622429">
            <w:pPr>
              <w:widowControl w:val="0"/>
              <w:rPr>
                <w:rFonts w:cs="Arial"/>
                <w:szCs w:val="13"/>
              </w:rPr>
            </w:pPr>
            <w:r w:rsidRPr="009676AB">
              <w:rPr>
                <w:rFonts w:cs="Arial"/>
                <w:szCs w:val="13"/>
              </w:rPr>
              <w:t xml:space="preserve">Correspondente a 4% do valor total do débito (incluindo os honorários advocatícios), nos termos dos </w:t>
            </w:r>
            <w:proofErr w:type="spellStart"/>
            <w:r w:rsidRPr="009676AB">
              <w:rPr>
                <w:rFonts w:cs="Arial"/>
                <w:szCs w:val="13"/>
              </w:rPr>
              <w:t>arts</w:t>
            </w:r>
            <w:proofErr w:type="spellEnd"/>
            <w:r w:rsidRPr="009676AB">
              <w:rPr>
                <w:rFonts w:cs="Arial"/>
                <w:szCs w:val="13"/>
              </w:rPr>
              <w:t xml:space="preserve">. 119 e 132 do Código Tributário Estadual (Decreto Lei n° 05/75) </w:t>
            </w:r>
            <w:r w:rsidRPr="009676AB">
              <w:rPr>
                <w:rFonts w:cs="Arial"/>
                <w:b/>
                <w:bCs/>
                <w:szCs w:val="13"/>
              </w:rPr>
              <w:t>(5)</w:t>
            </w:r>
          </w:p>
        </w:tc>
        <w:tc>
          <w:tcPr>
            <w:tcW w:w="2449"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Mínima </w:t>
            </w:r>
            <w:r w:rsidRPr="009676AB">
              <w:rPr>
                <w:rFonts w:cs="Arial"/>
                <w:szCs w:val="13"/>
              </w:rPr>
              <w:noBreakHyphen/>
              <w:t xml:space="preserve"> R$ 73,09 (setenta e três reais e nove centavos)</w:t>
            </w:r>
          </w:p>
          <w:p w:rsidR="00FA46B2" w:rsidRPr="009676AB" w:rsidRDefault="00FA46B2" w:rsidP="00622429">
            <w:pPr>
              <w:widowControl w:val="0"/>
              <w:rPr>
                <w:rFonts w:cs="Arial"/>
                <w:szCs w:val="13"/>
              </w:rPr>
            </w:pPr>
            <w:r w:rsidRPr="009676AB">
              <w:rPr>
                <w:rFonts w:cs="Arial"/>
                <w:szCs w:val="13"/>
              </w:rPr>
              <w:t xml:space="preserve">Máxima </w:t>
            </w:r>
            <w:r w:rsidRPr="009676AB">
              <w:rPr>
                <w:rFonts w:cs="Arial"/>
                <w:szCs w:val="13"/>
              </w:rPr>
              <w:noBreakHyphen/>
              <w:t xml:space="preserve"> R$ 33.224,57 (</w:t>
            </w:r>
            <w:proofErr w:type="gramStart"/>
            <w:r w:rsidRPr="009676AB">
              <w:rPr>
                <w:rFonts w:cs="Arial"/>
                <w:szCs w:val="13"/>
              </w:rPr>
              <w:t>trinta e três mil, duzentos e vinte e</w:t>
            </w:r>
            <w:proofErr w:type="gramEnd"/>
            <w:r w:rsidRPr="009676AB">
              <w:rPr>
                <w:rFonts w:cs="Arial"/>
                <w:szCs w:val="13"/>
              </w:rPr>
              <w:t xml:space="preserve"> quatro reais e cinquenta e sete centavos)</w:t>
            </w: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FUNPERJ</w:t>
            </w:r>
          </w:p>
          <w:p w:rsidR="00FA46B2" w:rsidRPr="009676AB" w:rsidRDefault="00FA46B2" w:rsidP="00622429">
            <w:pPr>
              <w:widowControl w:val="0"/>
              <w:rPr>
                <w:rFonts w:cs="Arial"/>
                <w:szCs w:val="13"/>
              </w:rPr>
            </w:pPr>
            <w:r w:rsidRPr="009676AB">
              <w:rPr>
                <w:rFonts w:cs="Arial"/>
                <w:szCs w:val="13"/>
              </w:rPr>
              <w:t>6898</w:t>
            </w:r>
            <w:r w:rsidRPr="009676AB">
              <w:rPr>
                <w:rFonts w:cs="Arial"/>
                <w:szCs w:val="13"/>
              </w:rPr>
              <w:noBreakHyphen/>
              <w:t>0000208</w:t>
            </w:r>
            <w:r w:rsidRPr="009676AB">
              <w:rPr>
                <w:rFonts w:cs="Arial"/>
                <w:szCs w:val="13"/>
              </w:rPr>
              <w:noBreakHyphen/>
              <w:t>9</w:t>
            </w:r>
          </w:p>
        </w:tc>
        <w:tc>
          <w:tcPr>
            <w:tcW w:w="2449"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5% das custas judiciais (Subtotal) + 5% dos emolumentos de registro e baixa (Distribuidores</w:t>
            </w:r>
            <w:r w:rsidRPr="009676AB">
              <w:rPr>
                <w:rFonts w:cs="Arial"/>
                <w:szCs w:val="13"/>
              </w:rPr>
              <w:noBreakHyphen/>
            </w:r>
            <w:proofErr w:type="spellStart"/>
            <w:r w:rsidRPr="009676AB">
              <w:rPr>
                <w:rFonts w:cs="Arial"/>
                <w:szCs w:val="13"/>
              </w:rPr>
              <w:t>Reg</w:t>
            </w:r>
            <w:proofErr w:type="spellEnd"/>
            <w:r w:rsidRPr="009676AB">
              <w:rPr>
                <w:rFonts w:cs="Arial"/>
                <w:szCs w:val="13"/>
              </w:rPr>
              <w:t>/B)</w:t>
            </w: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t>FUNDPERJ</w:t>
            </w:r>
          </w:p>
          <w:p w:rsidR="00FA46B2" w:rsidRPr="009676AB" w:rsidRDefault="00FA46B2" w:rsidP="00622429">
            <w:pPr>
              <w:widowControl w:val="0"/>
              <w:rPr>
                <w:rFonts w:cs="Arial"/>
                <w:szCs w:val="13"/>
              </w:rPr>
            </w:pPr>
            <w:r w:rsidRPr="009676AB">
              <w:rPr>
                <w:rFonts w:cs="Arial"/>
                <w:szCs w:val="13"/>
              </w:rPr>
              <w:t>6898</w:t>
            </w:r>
            <w:r w:rsidRPr="009676AB">
              <w:rPr>
                <w:rFonts w:cs="Arial"/>
                <w:szCs w:val="13"/>
              </w:rPr>
              <w:noBreakHyphen/>
              <w:t>0000215</w:t>
            </w:r>
            <w:r w:rsidRPr="009676AB">
              <w:rPr>
                <w:rFonts w:cs="Arial"/>
                <w:szCs w:val="13"/>
              </w:rPr>
              <w:noBreakHyphen/>
              <w:t>1</w:t>
            </w:r>
          </w:p>
        </w:tc>
        <w:tc>
          <w:tcPr>
            <w:tcW w:w="2449"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5% das custas judiciais (Subtotal) + 5% dos </w:t>
            </w:r>
            <w:r w:rsidRPr="009676AB">
              <w:rPr>
                <w:rFonts w:cs="Arial"/>
                <w:szCs w:val="13"/>
              </w:rPr>
              <w:lastRenderedPageBreak/>
              <w:t>emolumentos de registro e baixa (Distribuidores</w:t>
            </w:r>
            <w:r w:rsidRPr="009676AB">
              <w:rPr>
                <w:rFonts w:cs="Arial"/>
                <w:szCs w:val="13"/>
              </w:rPr>
              <w:noBreakHyphen/>
            </w:r>
            <w:proofErr w:type="spellStart"/>
            <w:r w:rsidRPr="009676AB">
              <w:rPr>
                <w:rFonts w:cs="Arial"/>
                <w:szCs w:val="13"/>
              </w:rPr>
              <w:t>Reg</w:t>
            </w:r>
            <w:proofErr w:type="spellEnd"/>
            <w:r w:rsidRPr="009676AB">
              <w:rPr>
                <w:rFonts w:cs="Arial"/>
                <w:szCs w:val="13"/>
              </w:rPr>
              <w:t>/B)</w:t>
            </w:r>
          </w:p>
        </w:tc>
      </w:tr>
      <w:tr w:rsidR="00FA46B2" w:rsidRPr="009676AB" w:rsidTr="00622429">
        <w:trPr>
          <w:trHeight w:val="57"/>
        </w:trPr>
        <w:tc>
          <w:tcPr>
            <w:tcW w:w="2551" w:type="pct"/>
            <w:hideMark/>
          </w:tcPr>
          <w:p w:rsidR="00FA46B2" w:rsidRPr="009676AB" w:rsidRDefault="00FA46B2" w:rsidP="00622429">
            <w:pPr>
              <w:widowControl w:val="0"/>
              <w:rPr>
                <w:rFonts w:cs="Arial"/>
                <w:szCs w:val="13"/>
              </w:rPr>
            </w:pPr>
            <w:r w:rsidRPr="009676AB">
              <w:rPr>
                <w:rFonts w:cs="Arial"/>
                <w:szCs w:val="13"/>
              </w:rPr>
              <w:lastRenderedPageBreak/>
              <w:t>2%</w:t>
            </w:r>
            <w:proofErr w:type="gramStart"/>
            <w:r w:rsidRPr="009676AB">
              <w:rPr>
                <w:rFonts w:cs="Arial"/>
                <w:szCs w:val="13"/>
              </w:rPr>
              <w:t>(</w:t>
            </w:r>
            <w:proofErr w:type="gramEnd"/>
            <w:r w:rsidRPr="009676AB">
              <w:rPr>
                <w:rFonts w:cs="Arial"/>
                <w:szCs w:val="13"/>
              </w:rPr>
              <w:t>DISTRIBUIDORES)L6370/12</w:t>
            </w:r>
          </w:p>
        </w:tc>
        <w:tc>
          <w:tcPr>
            <w:tcW w:w="2449" w:type="pct"/>
            <w:hideMark/>
          </w:tcPr>
          <w:p w:rsidR="00FA46B2" w:rsidRPr="009676AB" w:rsidRDefault="00FA46B2" w:rsidP="00622429">
            <w:pPr>
              <w:widowControl w:val="0"/>
              <w:rPr>
                <w:rFonts w:cs="Arial"/>
                <w:szCs w:val="13"/>
              </w:rPr>
            </w:pPr>
            <w:r w:rsidRPr="009676AB">
              <w:rPr>
                <w:rFonts w:cs="Arial"/>
                <w:szCs w:val="13"/>
              </w:rPr>
              <w:t>Valor básico/inicial de R$ 1,94</w:t>
            </w:r>
          </w:p>
        </w:tc>
      </w:tr>
    </w:tbl>
    <w:p w:rsidR="00FA46B2" w:rsidRPr="009676AB" w:rsidRDefault="00FA46B2" w:rsidP="00FA46B2">
      <w:pPr>
        <w:widowControl w:val="0"/>
        <w:rPr>
          <w:rFonts w:cs="Arial"/>
          <w:szCs w:val="13"/>
        </w:rPr>
      </w:pPr>
    </w:p>
    <w:p w:rsidR="00FA46B2" w:rsidRPr="009676AB" w:rsidRDefault="00FA46B2" w:rsidP="00FA46B2">
      <w:pPr>
        <w:widowControl w:val="0"/>
        <w:rPr>
          <w:rFonts w:cs="Arial"/>
          <w:b/>
          <w:bCs/>
          <w:szCs w:val="13"/>
        </w:rPr>
      </w:pPr>
      <w:r w:rsidRPr="009676AB">
        <w:rPr>
          <w:rFonts w:cs="Arial"/>
          <w:b/>
          <w:bCs/>
          <w:szCs w:val="13"/>
        </w:rPr>
        <w:t xml:space="preserve">Observações: </w:t>
      </w:r>
    </w:p>
    <w:p w:rsidR="00FA46B2" w:rsidRPr="009676AB" w:rsidRDefault="00FA46B2" w:rsidP="00FA46B2">
      <w:pPr>
        <w:widowControl w:val="0"/>
        <w:rPr>
          <w:rFonts w:cs="Arial"/>
          <w:szCs w:val="13"/>
        </w:rPr>
      </w:pPr>
      <w:proofErr w:type="gramStart"/>
      <w:r w:rsidRPr="009676AB">
        <w:rPr>
          <w:rFonts w:cs="Arial"/>
          <w:szCs w:val="13"/>
        </w:rPr>
        <w:t>1</w:t>
      </w:r>
      <w:proofErr w:type="gramEnd"/>
      <w:r w:rsidRPr="009676AB">
        <w:rPr>
          <w:rFonts w:cs="Arial"/>
          <w:szCs w:val="13"/>
        </w:rPr>
        <w:t>) Em caso de necessidade de cálculo do débito pelo Contador Judicial (quando houver penhora, etc.), incidirão as custas previstas na Tabela 03, inciso III, itens 1 e 2, desta Portaria, por força do artigo 14 da Lei nº 3.350/99, as quais serão recolhidas pela parte através de GRERJ e, caso haja diferença, esta deverá ser recolhida nos mesmos moldes, após a elaboração do cálculo pela Contadoria, ressaltando</w:t>
      </w:r>
      <w:r w:rsidRPr="009676AB">
        <w:rPr>
          <w:rFonts w:cs="Arial"/>
          <w:szCs w:val="13"/>
        </w:rPr>
        <w:noBreakHyphen/>
        <w:t>se que, em caso de penhora realizada no processo, deverão ser recolhidas as custas previstas na Tabela 03, inciso I, itens 1 (intimação) e 4 (penhora), da presente Portaria.</w:t>
      </w:r>
    </w:p>
    <w:p w:rsidR="00FA46B2" w:rsidRPr="009676AB" w:rsidRDefault="00FA46B2" w:rsidP="00FA46B2">
      <w:pPr>
        <w:widowControl w:val="0"/>
        <w:rPr>
          <w:rFonts w:cs="Arial"/>
          <w:szCs w:val="13"/>
        </w:rPr>
      </w:pPr>
      <w:proofErr w:type="gramStart"/>
      <w:r w:rsidRPr="009676AB">
        <w:rPr>
          <w:rFonts w:cs="Arial"/>
          <w:szCs w:val="13"/>
        </w:rPr>
        <w:t>2</w:t>
      </w:r>
      <w:proofErr w:type="gramEnd"/>
      <w:r w:rsidRPr="009676AB">
        <w:rPr>
          <w:rFonts w:cs="Arial"/>
          <w:szCs w:val="13"/>
        </w:rPr>
        <w:t>) Em caso de convênio de cooperação técnica e arrecadação conjunta das custas e taxa judiciária devidas, os valores iniciais de uma execução fiscal serão recolhidos através de uma guia de cobrança compartilhada, aplicando</w:t>
      </w:r>
      <w:r w:rsidRPr="009676AB">
        <w:rPr>
          <w:rFonts w:cs="Arial"/>
          <w:szCs w:val="13"/>
        </w:rPr>
        <w:noBreakHyphen/>
        <w:t>se o disposto no artigo 1º, do Ato Normativo TJ nº. 03/2010, apenas para o recolhimento de eventuais diferenças de custas ou taxa judiciária e de eventuais valores devidos por atos processuais posteriores.</w:t>
      </w:r>
    </w:p>
    <w:p w:rsidR="00FA46B2" w:rsidRPr="009676AB" w:rsidRDefault="00FA46B2" w:rsidP="00FA46B2">
      <w:pPr>
        <w:widowControl w:val="0"/>
        <w:rPr>
          <w:rFonts w:cs="Arial"/>
          <w:szCs w:val="13"/>
        </w:rPr>
      </w:pPr>
      <w:proofErr w:type="gramStart"/>
      <w:r w:rsidRPr="009676AB">
        <w:rPr>
          <w:rFonts w:cs="Arial"/>
          <w:szCs w:val="13"/>
        </w:rPr>
        <w:t>3</w:t>
      </w:r>
      <w:proofErr w:type="gramEnd"/>
      <w:r w:rsidRPr="009676AB">
        <w:rPr>
          <w:rFonts w:cs="Arial"/>
          <w:szCs w:val="13"/>
        </w:rPr>
        <w:t>) FUNPERJ (Fundo da Procuradoria Geral): 5% das custas judiciais (Subtotal) + 5% dos emolumentos de registro e baixa (Distribuidores</w:t>
      </w:r>
      <w:r w:rsidRPr="009676AB">
        <w:rPr>
          <w:rFonts w:cs="Arial"/>
          <w:szCs w:val="13"/>
        </w:rPr>
        <w:noBreakHyphen/>
      </w:r>
      <w:proofErr w:type="spellStart"/>
      <w:r w:rsidRPr="009676AB">
        <w:rPr>
          <w:rFonts w:cs="Arial"/>
          <w:szCs w:val="13"/>
        </w:rPr>
        <w:t>Reg</w:t>
      </w:r>
      <w:proofErr w:type="spellEnd"/>
      <w:r w:rsidRPr="009676AB">
        <w:rPr>
          <w:rFonts w:cs="Arial"/>
          <w:szCs w:val="13"/>
        </w:rPr>
        <w:t>/B).</w:t>
      </w:r>
    </w:p>
    <w:p w:rsidR="00FA46B2" w:rsidRPr="009676AB" w:rsidRDefault="00FA46B2" w:rsidP="00FA46B2">
      <w:pPr>
        <w:widowControl w:val="0"/>
        <w:rPr>
          <w:rFonts w:cs="Arial"/>
          <w:szCs w:val="13"/>
        </w:rPr>
      </w:pPr>
      <w:proofErr w:type="gramStart"/>
      <w:r w:rsidRPr="009676AB">
        <w:rPr>
          <w:rFonts w:cs="Arial"/>
          <w:szCs w:val="13"/>
        </w:rPr>
        <w:t>4</w:t>
      </w:r>
      <w:proofErr w:type="gramEnd"/>
      <w:r w:rsidRPr="009676AB">
        <w:rPr>
          <w:rFonts w:cs="Arial"/>
          <w:szCs w:val="13"/>
        </w:rPr>
        <w:t>) FUNDPERJ (Fundo da Defensoria Pública): 5% das custas judiciais (Subtotal) + 5% dos emolumentos de registro e baixa (Distribuidores</w:t>
      </w:r>
      <w:r w:rsidRPr="009676AB">
        <w:rPr>
          <w:rFonts w:cs="Arial"/>
          <w:szCs w:val="13"/>
        </w:rPr>
        <w:noBreakHyphen/>
      </w:r>
      <w:proofErr w:type="spellStart"/>
      <w:r w:rsidRPr="009676AB">
        <w:rPr>
          <w:rFonts w:cs="Arial"/>
          <w:szCs w:val="13"/>
        </w:rPr>
        <w:t>Reg</w:t>
      </w:r>
      <w:proofErr w:type="spellEnd"/>
      <w:r w:rsidRPr="009676AB">
        <w:rPr>
          <w:rFonts w:cs="Arial"/>
          <w:szCs w:val="13"/>
        </w:rPr>
        <w:t>/B).</w:t>
      </w:r>
    </w:p>
    <w:p w:rsidR="00FA46B2" w:rsidRPr="009676AB" w:rsidRDefault="00FA46B2" w:rsidP="00FA46B2">
      <w:pPr>
        <w:widowControl w:val="0"/>
        <w:rPr>
          <w:rFonts w:cs="Arial"/>
          <w:szCs w:val="13"/>
        </w:rPr>
      </w:pPr>
      <w:proofErr w:type="gramStart"/>
      <w:r w:rsidRPr="009676AB">
        <w:rPr>
          <w:rFonts w:cs="Arial"/>
          <w:szCs w:val="13"/>
        </w:rPr>
        <w:t>5</w:t>
      </w:r>
      <w:proofErr w:type="gramEnd"/>
      <w:r w:rsidRPr="009676AB">
        <w:rPr>
          <w:rFonts w:cs="Arial"/>
          <w:szCs w:val="13"/>
        </w:rPr>
        <w:t xml:space="preserve">) A base de cálculo da taxa judiciária em execução fiscal (4% sobre o valor total do débito – Art. 132, CTE) deverá corresponder ao valor total que vier a ser efetivamente pago pelo executado, em conformidade com o decidido no proc. adm. </w:t>
      </w:r>
      <w:proofErr w:type="gramStart"/>
      <w:r w:rsidRPr="009676AB">
        <w:rPr>
          <w:rFonts w:cs="Arial"/>
          <w:szCs w:val="13"/>
        </w:rPr>
        <w:t>nº</w:t>
      </w:r>
      <w:proofErr w:type="gramEnd"/>
      <w:r w:rsidRPr="009676AB">
        <w:rPr>
          <w:rFonts w:cs="Arial"/>
          <w:szCs w:val="13"/>
        </w:rPr>
        <w:t xml:space="preserve"> 141.947/2004.</w:t>
      </w:r>
    </w:p>
    <w:p w:rsidR="00FA46B2" w:rsidRPr="009676AB" w:rsidRDefault="00FA46B2" w:rsidP="00FA46B2">
      <w:pPr>
        <w:widowControl w:val="0"/>
        <w:jc w:val="center"/>
        <w:rPr>
          <w:rFonts w:cs="Arial"/>
          <w:b/>
          <w:bCs/>
          <w:szCs w:val="13"/>
        </w:rPr>
      </w:pPr>
    </w:p>
    <w:p w:rsidR="00FA46B2" w:rsidRPr="009676AB" w:rsidRDefault="00FA46B2" w:rsidP="00FA46B2">
      <w:pPr>
        <w:widowControl w:val="0"/>
        <w:jc w:val="center"/>
        <w:rPr>
          <w:rFonts w:cs="Arial"/>
          <w:b/>
          <w:bCs/>
          <w:szCs w:val="13"/>
        </w:rPr>
      </w:pPr>
    </w:p>
    <w:p w:rsidR="00FA46B2" w:rsidRPr="009676AB" w:rsidRDefault="00FA46B2" w:rsidP="00FA46B2">
      <w:pPr>
        <w:widowControl w:val="0"/>
        <w:jc w:val="center"/>
        <w:rPr>
          <w:rFonts w:cs="Arial"/>
          <w:b/>
          <w:bCs/>
          <w:szCs w:val="13"/>
        </w:rPr>
      </w:pPr>
      <w:r w:rsidRPr="009676AB">
        <w:rPr>
          <w:rFonts w:cs="Arial"/>
          <w:b/>
          <w:bCs/>
          <w:szCs w:val="13"/>
        </w:rPr>
        <w:t>ANEXO III</w:t>
      </w:r>
    </w:p>
    <w:p w:rsidR="00FA46B2" w:rsidRPr="009676AB" w:rsidRDefault="00FA46B2" w:rsidP="00FA46B2">
      <w:pPr>
        <w:widowControl w:val="0"/>
        <w:jc w:val="center"/>
        <w:rPr>
          <w:rFonts w:cs="Arial"/>
          <w:b/>
          <w:bCs/>
          <w:szCs w:val="13"/>
        </w:rPr>
      </w:pPr>
      <w:r w:rsidRPr="009676AB">
        <w:rPr>
          <w:rFonts w:cs="Arial"/>
          <w:b/>
          <w:bCs/>
          <w:szCs w:val="13"/>
        </w:rPr>
        <w:t xml:space="preserve">JUSTIÇA COMUM </w:t>
      </w:r>
      <w:r w:rsidRPr="009676AB">
        <w:rPr>
          <w:rFonts w:cs="Arial"/>
          <w:b/>
          <w:bCs/>
          <w:szCs w:val="13"/>
        </w:rPr>
        <w:noBreakHyphen/>
        <w:t xml:space="preserve"> RECURSOS DE APELAÇÃO E DE AGRAVO DE INSTRUMENTO</w:t>
      </w:r>
    </w:p>
    <w:p w:rsidR="00FA46B2" w:rsidRPr="009676AB" w:rsidRDefault="00FA46B2" w:rsidP="00FA46B2">
      <w:pPr>
        <w:widowControl w:val="0"/>
        <w:jc w:val="center"/>
        <w:rPr>
          <w:rFonts w:cs="Arial"/>
          <w:b/>
          <w:bCs/>
          <w:szCs w:val="13"/>
        </w:rPr>
      </w:pPr>
      <w:r w:rsidRPr="009676AB">
        <w:rPr>
          <w:rFonts w:cs="Arial"/>
          <w:b/>
          <w:bCs/>
          <w:szCs w:val="13"/>
        </w:rPr>
        <w:t xml:space="preserve">(Tabela 01, inciso I, item 04, desta Portaria, alterado pela Lei Estadual nº 7.127/2015, publicado no D.O. do Poder Executivo, fls. 01/04, e Aviso Conjunto TJ/CGJ nº 11/2014 </w:t>
      </w:r>
      <w:r w:rsidRPr="009676AB">
        <w:rPr>
          <w:rFonts w:cs="Arial"/>
          <w:b/>
          <w:bCs/>
          <w:szCs w:val="13"/>
        </w:rPr>
        <w:noBreakHyphen/>
        <w:t xml:space="preserve"> publicado no DJERJ de 16/05/2014, fls. 06</w:t>
      </w:r>
      <w:proofErr w:type="gramStart"/>
      <w:r w:rsidRPr="009676AB">
        <w:rPr>
          <w:rFonts w:cs="Arial"/>
          <w:b/>
          <w:bCs/>
          <w:szCs w:val="13"/>
        </w:rPr>
        <w:t>)</w:t>
      </w:r>
      <w:proofErr w:type="gramEnd"/>
    </w:p>
    <w:p w:rsidR="00FA46B2" w:rsidRPr="009676AB" w:rsidRDefault="00FA46B2" w:rsidP="00FA46B2">
      <w:pPr>
        <w:widowControl w:val="0"/>
        <w:jc w:val="center"/>
        <w:rPr>
          <w:rFonts w:cs="Arial"/>
          <w:b/>
          <w:bCs/>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5"/>
        <w:gridCol w:w="3491"/>
        <w:gridCol w:w="1648"/>
      </w:tblGrid>
      <w:tr w:rsidR="00FA46B2" w:rsidRPr="009676AB" w:rsidTr="00622429">
        <w:trPr>
          <w:cantSplit/>
          <w:trHeight w:val="57"/>
        </w:trPr>
        <w:tc>
          <w:tcPr>
            <w:tcW w:w="1982" w:type="pct"/>
            <w:hideMark/>
          </w:tcPr>
          <w:p w:rsidR="00FA46B2" w:rsidRPr="009676AB" w:rsidRDefault="00FA46B2" w:rsidP="00622429">
            <w:pPr>
              <w:widowControl w:val="0"/>
              <w:jc w:val="center"/>
              <w:rPr>
                <w:rFonts w:cs="Arial"/>
                <w:b/>
                <w:bCs/>
                <w:szCs w:val="13"/>
              </w:rPr>
            </w:pPr>
            <w:r w:rsidRPr="009676AB">
              <w:rPr>
                <w:rFonts w:cs="Arial"/>
                <w:b/>
                <w:bCs/>
                <w:szCs w:val="13"/>
              </w:rPr>
              <w:t>Ato</w:t>
            </w:r>
          </w:p>
        </w:tc>
        <w:tc>
          <w:tcPr>
            <w:tcW w:w="2050" w:type="pct"/>
            <w:hideMark/>
          </w:tcPr>
          <w:p w:rsidR="00FA46B2" w:rsidRPr="009676AB" w:rsidRDefault="00FA46B2" w:rsidP="00622429">
            <w:pPr>
              <w:widowControl w:val="0"/>
              <w:jc w:val="center"/>
              <w:rPr>
                <w:rFonts w:cs="Arial"/>
                <w:b/>
                <w:bCs/>
                <w:szCs w:val="13"/>
              </w:rPr>
            </w:pPr>
            <w:r w:rsidRPr="009676AB">
              <w:rPr>
                <w:rFonts w:cs="Arial"/>
                <w:b/>
                <w:bCs/>
                <w:szCs w:val="13"/>
              </w:rPr>
              <w:t>Forma de recolhimento e Fonte Normativa</w:t>
            </w:r>
          </w:p>
        </w:tc>
        <w:tc>
          <w:tcPr>
            <w:tcW w:w="968" w:type="pct"/>
            <w:hideMark/>
          </w:tcPr>
          <w:p w:rsidR="00FA46B2" w:rsidRPr="009676AB" w:rsidRDefault="00FA46B2" w:rsidP="00622429">
            <w:pPr>
              <w:widowControl w:val="0"/>
              <w:jc w:val="center"/>
              <w:rPr>
                <w:rFonts w:cs="Arial"/>
                <w:b/>
                <w:bCs/>
                <w:szCs w:val="13"/>
              </w:rPr>
            </w:pPr>
            <w:r w:rsidRPr="009676AB">
              <w:rPr>
                <w:rFonts w:cs="Arial"/>
                <w:b/>
                <w:bCs/>
                <w:szCs w:val="13"/>
              </w:rPr>
              <w:t>Valor</w:t>
            </w:r>
          </w:p>
        </w:tc>
      </w:tr>
      <w:tr w:rsidR="00FA46B2" w:rsidRPr="009676AB" w:rsidTr="00622429">
        <w:trPr>
          <w:cantSplit/>
          <w:trHeight w:val="57"/>
        </w:trPr>
        <w:tc>
          <w:tcPr>
            <w:tcW w:w="1982" w:type="pct"/>
            <w:hideMark/>
          </w:tcPr>
          <w:p w:rsidR="00FA46B2" w:rsidRPr="009676AB" w:rsidRDefault="00FA46B2" w:rsidP="00622429">
            <w:pPr>
              <w:widowControl w:val="0"/>
              <w:numPr>
                <w:ilvl w:val="0"/>
                <w:numId w:val="6"/>
              </w:numPr>
              <w:tabs>
                <w:tab w:val="clear" w:pos="360"/>
              </w:tabs>
              <w:rPr>
                <w:rFonts w:cs="Arial"/>
                <w:szCs w:val="13"/>
              </w:rPr>
            </w:pPr>
            <w:r w:rsidRPr="009676AB">
              <w:rPr>
                <w:rFonts w:cs="Arial"/>
                <w:szCs w:val="13"/>
              </w:rPr>
              <w:lastRenderedPageBreak/>
              <w:t>Apelação (Cível/Criminal) em Processos Eletrônicos (oriundos de qualquer comarca do Estado do Rio de Janeiro), considerando</w:t>
            </w:r>
            <w:r w:rsidRPr="009676AB">
              <w:rPr>
                <w:rFonts w:cs="Arial"/>
                <w:szCs w:val="13"/>
              </w:rPr>
              <w:noBreakHyphen/>
              <w:t xml:space="preserve">se, inclusive, estas custas pelas questões que sejam suscitadas através de contrarrazões, nos moldes do § 1º, do art. 1009, do CPC/2015 (caso em que o </w:t>
            </w:r>
            <w:proofErr w:type="spellStart"/>
            <w:r w:rsidRPr="009676AB">
              <w:rPr>
                <w:rFonts w:cs="Arial"/>
                <w:szCs w:val="13"/>
              </w:rPr>
              <w:t>contrarrazoante</w:t>
            </w:r>
            <w:proofErr w:type="spellEnd"/>
            <w:r w:rsidRPr="009676AB">
              <w:rPr>
                <w:rFonts w:cs="Arial"/>
                <w:szCs w:val="13"/>
              </w:rPr>
              <w:t xml:space="preserve"> deverá recolher o mesmo valor):</w:t>
            </w:r>
          </w:p>
        </w:tc>
        <w:tc>
          <w:tcPr>
            <w:tcW w:w="2050" w:type="pct"/>
            <w:hideMark/>
          </w:tcPr>
          <w:p w:rsidR="00FA46B2" w:rsidRPr="009676AB" w:rsidRDefault="00FA46B2" w:rsidP="00622429">
            <w:pPr>
              <w:widowControl w:val="0"/>
              <w:rPr>
                <w:rFonts w:cs="Arial"/>
                <w:szCs w:val="13"/>
              </w:rPr>
            </w:pPr>
            <w:r w:rsidRPr="009676AB">
              <w:rPr>
                <w:rFonts w:cs="Arial"/>
                <w:szCs w:val="13"/>
              </w:rPr>
              <w:noBreakHyphen/>
              <w:t xml:space="preserve"> Custas integrais, prevista na Tabela 01, inciso I, item </w:t>
            </w:r>
            <w:proofErr w:type="gramStart"/>
            <w:r w:rsidRPr="009676AB">
              <w:rPr>
                <w:rFonts w:cs="Arial"/>
                <w:szCs w:val="13"/>
              </w:rPr>
              <w:t>4</w:t>
            </w:r>
            <w:proofErr w:type="gramEnd"/>
            <w:r w:rsidRPr="009676AB">
              <w:rPr>
                <w:rFonts w:cs="Arial"/>
                <w:szCs w:val="13"/>
              </w:rPr>
              <w:t>, desta Portaria, por recurso.</w:t>
            </w:r>
          </w:p>
          <w:p w:rsidR="00FA46B2" w:rsidRPr="009676AB" w:rsidRDefault="00FA46B2" w:rsidP="00622429">
            <w:pPr>
              <w:widowControl w:val="0"/>
              <w:rPr>
                <w:rFonts w:cs="Arial"/>
                <w:szCs w:val="13"/>
              </w:rPr>
            </w:pPr>
            <w:r w:rsidRPr="009676AB">
              <w:rPr>
                <w:rFonts w:cs="Arial"/>
                <w:szCs w:val="13"/>
              </w:rPr>
              <w:noBreakHyphen/>
              <w:t xml:space="preserve"> Código na GRERJ Eletrônica: 1101</w:t>
            </w:r>
            <w:r w:rsidRPr="009676AB">
              <w:rPr>
                <w:rFonts w:cs="Arial"/>
                <w:szCs w:val="13"/>
              </w:rPr>
              <w:noBreakHyphen/>
              <w:t>5 (ATOS SECR. TJ).</w:t>
            </w:r>
          </w:p>
          <w:p w:rsidR="00FA46B2" w:rsidRPr="009676AB" w:rsidRDefault="00FA46B2" w:rsidP="00622429">
            <w:pPr>
              <w:widowControl w:val="0"/>
              <w:rPr>
                <w:rFonts w:cs="Arial"/>
                <w:szCs w:val="13"/>
              </w:rPr>
            </w:pPr>
            <w:r w:rsidRPr="009676AB">
              <w:rPr>
                <w:rFonts w:cs="Arial"/>
                <w:szCs w:val="13"/>
              </w:rPr>
              <w:t>OBS: Aviso Conjunto TJ/CGJ nº 11/2014, Art. 1º. (1)</w:t>
            </w:r>
          </w:p>
        </w:tc>
        <w:tc>
          <w:tcPr>
            <w:tcW w:w="968" w:type="pct"/>
            <w:hideMark/>
          </w:tcPr>
          <w:p w:rsidR="00FA46B2" w:rsidRPr="009676AB" w:rsidRDefault="00FA46B2" w:rsidP="00622429">
            <w:pPr>
              <w:widowControl w:val="0"/>
              <w:rPr>
                <w:rFonts w:cs="Arial"/>
                <w:szCs w:val="13"/>
              </w:rPr>
            </w:pPr>
            <w:r w:rsidRPr="009676AB">
              <w:rPr>
                <w:rFonts w:cs="Arial"/>
                <w:szCs w:val="13"/>
              </w:rPr>
              <w:t>234,08</w:t>
            </w:r>
          </w:p>
        </w:tc>
      </w:tr>
      <w:tr w:rsidR="00FA46B2" w:rsidRPr="009676AB" w:rsidTr="00622429">
        <w:trPr>
          <w:cantSplit/>
          <w:trHeight w:val="57"/>
        </w:trPr>
        <w:tc>
          <w:tcPr>
            <w:tcW w:w="1982" w:type="pct"/>
            <w:hideMark/>
          </w:tcPr>
          <w:p w:rsidR="00FA46B2" w:rsidRPr="009676AB" w:rsidRDefault="00FA46B2" w:rsidP="00622429">
            <w:pPr>
              <w:widowControl w:val="0"/>
              <w:numPr>
                <w:ilvl w:val="0"/>
                <w:numId w:val="6"/>
              </w:numPr>
              <w:tabs>
                <w:tab w:val="clear" w:pos="360"/>
              </w:tabs>
              <w:rPr>
                <w:rFonts w:cs="Arial"/>
                <w:szCs w:val="13"/>
              </w:rPr>
            </w:pPr>
            <w:r w:rsidRPr="009676AB">
              <w:rPr>
                <w:rFonts w:cs="Arial"/>
                <w:szCs w:val="13"/>
              </w:rPr>
              <w:t>Apelação (Cível/Criminal) em Processos Físicos contra sentença de Juízo sediado no Complexo Judiciário do Fórum Central da Capital, considerando</w:t>
            </w:r>
            <w:r w:rsidRPr="009676AB">
              <w:rPr>
                <w:rFonts w:cs="Arial"/>
                <w:szCs w:val="13"/>
              </w:rPr>
              <w:noBreakHyphen/>
              <w:t xml:space="preserve">se, inclusive, estas custas pelas questões que sejam suscitadas através de contrarrazões, nos moldes do § 1º, do art. 1009, do CPC/2015 (caso em que o </w:t>
            </w:r>
            <w:proofErr w:type="spellStart"/>
            <w:r w:rsidRPr="009676AB">
              <w:rPr>
                <w:rFonts w:cs="Arial"/>
                <w:szCs w:val="13"/>
              </w:rPr>
              <w:t>contrarrazoante</w:t>
            </w:r>
            <w:proofErr w:type="spellEnd"/>
            <w:r w:rsidRPr="009676AB">
              <w:rPr>
                <w:rFonts w:cs="Arial"/>
                <w:szCs w:val="13"/>
              </w:rPr>
              <w:t xml:space="preserve"> deverá recolher o mesmo valor):</w:t>
            </w:r>
          </w:p>
        </w:tc>
        <w:tc>
          <w:tcPr>
            <w:tcW w:w="2050" w:type="pct"/>
            <w:hideMark/>
          </w:tcPr>
          <w:p w:rsidR="00FA46B2" w:rsidRPr="009676AB" w:rsidRDefault="00FA46B2" w:rsidP="00622429">
            <w:pPr>
              <w:widowControl w:val="0"/>
              <w:rPr>
                <w:rFonts w:cs="Arial"/>
                <w:szCs w:val="13"/>
              </w:rPr>
            </w:pPr>
            <w:r w:rsidRPr="009676AB">
              <w:rPr>
                <w:rFonts w:cs="Arial"/>
                <w:szCs w:val="13"/>
              </w:rPr>
              <w:noBreakHyphen/>
              <w:t xml:space="preserve"> Custas integrais, prevista na Tabela 01, inciso I, item </w:t>
            </w:r>
            <w:proofErr w:type="gramStart"/>
            <w:r w:rsidRPr="009676AB">
              <w:rPr>
                <w:rFonts w:cs="Arial"/>
                <w:szCs w:val="13"/>
              </w:rPr>
              <w:t>4</w:t>
            </w:r>
            <w:proofErr w:type="gramEnd"/>
            <w:r w:rsidRPr="009676AB">
              <w:rPr>
                <w:rFonts w:cs="Arial"/>
                <w:szCs w:val="13"/>
              </w:rPr>
              <w:t>, desta Portaria, por recurso.</w:t>
            </w:r>
          </w:p>
          <w:p w:rsidR="00FA46B2" w:rsidRPr="009676AB" w:rsidRDefault="00FA46B2" w:rsidP="00622429">
            <w:pPr>
              <w:widowControl w:val="0"/>
              <w:rPr>
                <w:rFonts w:cs="Arial"/>
                <w:szCs w:val="13"/>
              </w:rPr>
            </w:pPr>
            <w:r w:rsidRPr="009676AB">
              <w:rPr>
                <w:rFonts w:cs="Arial"/>
                <w:szCs w:val="13"/>
              </w:rPr>
              <w:noBreakHyphen/>
              <w:t xml:space="preserve"> Código na GRERJ Eletrônica: 1101</w:t>
            </w:r>
            <w:r w:rsidRPr="009676AB">
              <w:rPr>
                <w:rFonts w:cs="Arial"/>
                <w:szCs w:val="13"/>
              </w:rPr>
              <w:noBreakHyphen/>
              <w:t>5 (ATOS SECR. TJ).</w:t>
            </w:r>
          </w:p>
          <w:p w:rsidR="00FA46B2" w:rsidRPr="009676AB" w:rsidRDefault="00FA46B2" w:rsidP="00622429">
            <w:pPr>
              <w:widowControl w:val="0"/>
              <w:rPr>
                <w:rFonts w:cs="Arial"/>
                <w:szCs w:val="13"/>
              </w:rPr>
            </w:pPr>
            <w:r w:rsidRPr="009676AB">
              <w:rPr>
                <w:rFonts w:cs="Arial"/>
                <w:szCs w:val="13"/>
              </w:rPr>
              <w:t>OBS: Aviso Conjunto TJ/CGJ nº 11/2014, Art. 1º, par. único, a contrário senso.</w:t>
            </w:r>
          </w:p>
        </w:tc>
        <w:tc>
          <w:tcPr>
            <w:tcW w:w="968" w:type="pct"/>
            <w:hideMark/>
          </w:tcPr>
          <w:p w:rsidR="00FA46B2" w:rsidRPr="009676AB" w:rsidRDefault="00FA46B2" w:rsidP="00622429">
            <w:pPr>
              <w:widowControl w:val="0"/>
              <w:rPr>
                <w:rFonts w:cs="Arial"/>
                <w:szCs w:val="13"/>
              </w:rPr>
            </w:pPr>
            <w:r w:rsidRPr="009676AB">
              <w:rPr>
                <w:rFonts w:cs="Arial"/>
                <w:szCs w:val="13"/>
              </w:rPr>
              <w:t>234,08</w:t>
            </w:r>
          </w:p>
        </w:tc>
      </w:tr>
      <w:tr w:rsidR="00FA46B2" w:rsidRPr="009676AB" w:rsidTr="00622429">
        <w:trPr>
          <w:cantSplit/>
          <w:trHeight w:val="57"/>
        </w:trPr>
        <w:tc>
          <w:tcPr>
            <w:tcW w:w="1982" w:type="pct"/>
            <w:vMerge w:val="restart"/>
            <w:hideMark/>
          </w:tcPr>
          <w:p w:rsidR="00FA46B2" w:rsidRPr="009676AB" w:rsidRDefault="00FA46B2" w:rsidP="00622429">
            <w:pPr>
              <w:widowControl w:val="0"/>
              <w:numPr>
                <w:ilvl w:val="0"/>
                <w:numId w:val="6"/>
              </w:numPr>
              <w:tabs>
                <w:tab w:val="clear" w:pos="360"/>
              </w:tabs>
              <w:rPr>
                <w:rFonts w:cs="Arial"/>
                <w:szCs w:val="13"/>
              </w:rPr>
            </w:pPr>
            <w:r w:rsidRPr="009676AB">
              <w:rPr>
                <w:rFonts w:cs="Arial"/>
                <w:szCs w:val="13"/>
              </w:rPr>
              <w:t>Apelação (Cível/Criminal) em Processos Físicos contra sentença de Juízo sediado fora do Complexo Judiciário do Fórum Central da Capital, considerando</w:t>
            </w:r>
            <w:r w:rsidRPr="009676AB">
              <w:rPr>
                <w:rFonts w:cs="Arial"/>
                <w:szCs w:val="13"/>
              </w:rPr>
              <w:noBreakHyphen/>
              <w:t xml:space="preserve">se, inclusive, estas custas pelas questões que sejam suscitadas através de contrarrazões, nos moldes do § 1º, do art. 1009, do CPC/2015 (caso em que o </w:t>
            </w:r>
            <w:proofErr w:type="spellStart"/>
            <w:r w:rsidRPr="009676AB">
              <w:rPr>
                <w:rFonts w:cs="Arial"/>
                <w:szCs w:val="13"/>
              </w:rPr>
              <w:t>contrarrazoante</w:t>
            </w:r>
            <w:proofErr w:type="spellEnd"/>
            <w:r w:rsidRPr="009676AB">
              <w:rPr>
                <w:rFonts w:cs="Arial"/>
                <w:szCs w:val="13"/>
              </w:rPr>
              <w:t xml:space="preserve"> deverá recolher o mesmo valor):</w:t>
            </w:r>
          </w:p>
        </w:tc>
        <w:tc>
          <w:tcPr>
            <w:tcW w:w="2050" w:type="pct"/>
            <w:hideMark/>
          </w:tcPr>
          <w:p w:rsidR="00FA46B2" w:rsidRPr="009676AB" w:rsidRDefault="00FA46B2" w:rsidP="00622429">
            <w:pPr>
              <w:widowControl w:val="0"/>
              <w:rPr>
                <w:rFonts w:cs="Arial"/>
                <w:szCs w:val="13"/>
              </w:rPr>
            </w:pPr>
            <w:r w:rsidRPr="009676AB">
              <w:rPr>
                <w:rFonts w:cs="Arial"/>
                <w:szCs w:val="13"/>
              </w:rPr>
              <w:noBreakHyphen/>
              <w:t xml:space="preserve"> Custas integrais, prevista na Tabela 01, inciso I, item </w:t>
            </w:r>
            <w:proofErr w:type="gramStart"/>
            <w:r w:rsidRPr="009676AB">
              <w:rPr>
                <w:rFonts w:cs="Arial"/>
                <w:szCs w:val="13"/>
              </w:rPr>
              <w:t>4</w:t>
            </w:r>
            <w:proofErr w:type="gramEnd"/>
            <w:r w:rsidRPr="009676AB">
              <w:rPr>
                <w:rFonts w:cs="Arial"/>
                <w:szCs w:val="13"/>
              </w:rPr>
              <w:t>, desta Portaria, por recurso.</w:t>
            </w:r>
          </w:p>
          <w:p w:rsidR="00FA46B2" w:rsidRPr="009676AB" w:rsidRDefault="00FA46B2" w:rsidP="00622429">
            <w:pPr>
              <w:widowControl w:val="0"/>
              <w:rPr>
                <w:rFonts w:cs="Arial"/>
                <w:szCs w:val="13"/>
              </w:rPr>
            </w:pPr>
            <w:r w:rsidRPr="009676AB">
              <w:rPr>
                <w:rFonts w:cs="Arial"/>
                <w:szCs w:val="13"/>
              </w:rPr>
              <w:noBreakHyphen/>
              <w:t xml:space="preserve"> Código na GRERJ Eletrônica: 1101</w:t>
            </w:r>
            <w:r w:rsidRPr="009676AB">
              <w:rPr>
                <w:rFonts w:cs="Arial"/>
                <w:szCs w:val="13"/>
              </w:rPr>
              <w:noBreakHyphen/>
              <w:t>5 (ATOS SECR. TJ).</w:t>
            </w:r>
          </w:p>
        </w:tc>
        <w:tc>
          <w:tcPr>
            <w:tcW w:w="968" w:type="pct"/>
            <w:hideMark/>
          </w:tcPr>
          <w:p w:rsidR="00FA46B2" w:rsidRPr="009676AB" w:rsidRDefault="00FA46B2" w:rsidP="00622429">
            <w:pPr>
              <w:widowControl w:val="0"/>
              <w:rPr>
                <w:rFonts w:cs="Arial"/>
                <w:szCs w:val="13"/>
              </w:rPr>
            </w:pPr>
            <w:r w:rsidRPr="009676AB">
              <w:rPr>
                <w:rFonts w:cs="Arial"/>
                <w:szCs w:val="13"/>
              </w:rPr>
              <w:t>234,08</w:t>
            </w:r>
          </w:p>
        </w:tc>
      </w:tr>
      <w:tr w:rsidR="00FA46B2" w:rsidRPr="009676AB" w:rsidTr="00622429">
        <w:trPr>
          <w:cantSplit/>
          <w:trHeight w:val="57"/>
        </w:trPr>
        <w:tc>
          <w:tcPr>
            <w:tcW w:w="1982" w:type="pct"/>
            <w:vMerge/>
            <w:vAlign w:val="center"/>
            <w:hideMark/>
          </w:tcPr>
          <w:p w:rsidR="00FA46B2" w:rsidRPr="009676AB" w:rsidRDefault="00FA46B2" w:rsidP="00622429">
            <w:pPr>
              <w:rPr>
                <w:rFonts w:cs="Arial"/>
                <w:szCs w:val="13"/>
              </w:rPr>
            </w:pPr>
          </w:p>
        </w:tc>
        <w:tc>
          <w:tcPr>
            <w:tcW w:w="2050" w:type="pct"/>
            <w:hideMark/>
          </w:tcPr>
          <w:p w:rsidR="00FA46B2" w:rsidRPr="009676AB" w:rsidRDefault="00FA46B2" w:rsidP="00622429">
            <w:pPr>
              <w:widowControl w:val="0"/>
              <w:rPr>
                <w:rFonts w:cs="Arial"/>
                <w:szCs w:val="13"/>
              </w:rPr>
            </w:pPr>
            <w:r w:rsidRPr="009676AB">
              <w:rPr>
                <w:rFonts w:cs="Arial"/>
                <w:szCs w:val="13"/>
              </w:rPr>
              <w:noBreakHyphen/>
              <w:t xml:space="preserve"> Código na GRERJ Eletrônica: 1104</w:t>
            </w:r>
            <w:r w:rsidRPr="009676AB">
              <w:rPr>
                <w:rFonts w:cs="Arial"/>
                <w:szCs w:val="13"/>
              </w:rPr>
              <w:noBreakHyphen/>
              <w:t>9 (PORTE REM. RET.). (2)</w:t>
            </w:r>
          </w:p>
          <w:p w:rsidR="00FA46B2" w:rsidRPr="009676AB" w:rsidRDefault="00FA46B2" w:rsidP="00622429">
            <w:pPr>
              <w:widowControl w:val="0"/>
              <w:rPr>
                <w:rFonts w:cs="Arial"/>
                <w:szCs w:val="13"/>
              </w:rPr>
            </w:pPr>
            <w:r w:rsidRPr="009676AB">
              <w:rPr>
                <w:rFonts w:cs="Arial"/>
                <w:szCs w:val="13"/>
              </w:rPr>
              <w:t>OBS: Aviso Conjunto TJ/CGJ nº 11/2014, Art. 1º, Parágrafo Único.</w:t>
            </w:r>
          </w:p>
        </w:tc>
        <w:tc>
          <w:tcPr>
            <w:tcW w:w="968" w:type="pct"/>
            <w:hideMark/>
          </w:tcPr>
          <w:p w:rsidR="00FA46B2" w:rsidRPr="009676AB" w:rsidRDefault="00FA46B2" w:rsidP="00622429">
            <w:pPr>
              <w:widowControl w:val="0"/>
              <w:rPr>
                <w:rFonts w:cs="Arial"/>
                <w:szCs w:val="13"/>
              </w:rPr>
            </w:pPr>
            <w:r w:rsidRPr="009676AB">
              <w:rPr>
                <w:rFonts w:cs="Arial"/>
                <w:szCs w:val="13"/>
              </w:rPr>
              <w:t xml:space="preserve">R$ 20,95 </w:t>
            </w:r>
            <w:r w:rsidRPr="009676AB">
              <w:rPr>
                <w:rFonts w:cs="Arial"/>
                <w:b/>
                <w:bCs/>
                <w:szCs w:val="13"/>
              </w:rPr>
              <w:t>(2)</w:t>
            </w:r>
          </w:p>
        </w:tc>
      </w:tr>
      <w:tr w:rsidR="00FA46B2" w:rsidRPr="009676AB" w:rsidTr="00622429">
        <w:trPr>
          <w:cantSplit/>
          <w:trHeight w:val="57"/>
        </w:trPr>
        <w:tc>
          <w:tcPr>
            <w:tcW w:w="1982" w:type="pct"/>
            <w:hideMark/>
          </w:tcPr>
          <w:p w:rsidR="00FA46B2" w:rsidRPr="009676AB" w:rsidRDefault="00FA46B2" w:rsidP="00622429">
            <w:pPr>
              <w:widowControl w:val="0"/>
              <w:numPr>
                <w:ilvl w:val="0"/>
                <w:numId w:val="6"/>
              </w:numPr>
              <w:tabs>
                <w:tab w:val="clear" w:pos="360"/>
              </w:tabs>
              <w:rPr>
                <w:rFonts w:cs="Arial"/>
                <w:szCs w:val="13"/>
              </w:rPr>
            </w:pPr>
            <w:r w:rsidRPr="009676AB">
              <w:rPr>
                <w:rFonts w:cs="Arial"/>
                <w:szCs w:val="13"/>
              </w:rPr>
              <w:t>Agravo de Instrumento</w:t>
            </w:r>
            <w:r w:rsidRPr="009676AB">
              <w:rPr>
                <w:rFonts w:cs="Arial"/>
                <w:szCs w:val="13"/>
              </w:rPr>
              <w:noBreakHyphen/>
              <w:t>Câmara</w:t>
            </w:r>
            <w:r w:rsidRPr="009676AB">
              <w:rPr>
                <w:rFonts w:cs="Arial"/>
                <w:szCs w:val="13"/>
              </w:rPr>
              <w:noBreakHyphen/>
              <w:t>TJ/RJ (inclusive Agravo em V.E.P.) contra decisão de Juízo tanto da Capital como das demais Comarcas (isto é, de qualquer Juízo).</w:t>
            </w:r>
          </w:p>
        </w:tc>
        <w:tc>
          <w:tcPr>
            <w:tcW w:w="2050" w:type="pct"/>
            <w:hideMark/>
          </w:tcPr>
          <w:p w:rsidR="00FA46B2" w:rsidRPr="009676AB" w:rsidRDefault="00FA46B2" w:rsidP="00622429">
            <w:pPr>
              <w:widowControl w:val="0"/>
              <w:rPr>
                <w:rFonts w:cs="Arial"/>
                <w:szCs w:val="13"/>
              </w:rPr>
            </w:pPr>
            <w:r w:rsidRPr="009676AB">
              <w:rPr>
                <w:rFonts w:cs="Arial"/>
                <w:szCs w:val="13"/>
              </w:rPr>
              <w:noBreakHyphen/>
              <w:t xml:space="preserve"> Custas integrais, prevista na Tabela 01, inciso I, item </w:t>
            </w:r>
            <w:proofErr w:type="gramStart"/>
            <w:r w:rsidRPr="009676AB">
              <w:rPr>
                <w:rFonts w:cs="Arial"/>
                <w:szCs w:val="13"/>
              </w:rPr>
              <w:t>4</w:t>
            </w:r>
            <w:proofErr w:type="gramEnd"/>
            <w:r w:rsidRPr="009676AB">
              <w:rPr>
                <w:rFonts w:cs="Arial"/>
                <w:szCs w:val="13"/>
              </w:rPr>
              <w:t>, desta Portaria, por recurso.</w:t>
            </w:r>
          </w:p>
          <w:p w:rsidR="00FA46B2" w:rsidRPr="009676AB" w:rsidRDefault="00FA46B2" w:rsidP="00622429">
            <w:pPr>
              <w:widowControl w:val="0"/>
              <w:rPr>
                <w:rFonts w:cs="Arial"/>
                <w:szCs w:val="13"/>
              </w:rPr>
            </w:pPr>
            <w:r w:rsidRPr="009676AB">
              <w:rPr>
                <w:rFonts w:cs="Arial"/>
                <w:szCs w:val="13"/>
              </w:rPr>
              <w:noBreakHyphen/>
              <w:t xml:space="preserve"> Código na GRERJ Eletrônica: 1101</w:t>
            </w:r>
            <w:r w:rsidRPr="009676AB">
              <w:rPr>
                <w:rFonts w:cs="Arial"/>
                <w:szCs w:val="13"/>
              </w:rPr>
              <w:noBreakHyphen/>
              <w:t>5 (ATOS SECR. TJ).</w:t>
            </w:r>
          </w:p>
          <w:p w:rsidR="00FA46B2" w:rsidRPr="009676AB" w:rsidRDefault="00FA46B2" w:rsidP="00622429">
            <w:pPr>
              <w:widowControl w:val="0"/>
              <w:rPr>
                <w:rFonts w:cs="Arial"/>
                <w:szCs w:val="13"/>
              </w:rPr>
            </w:pPr>
            <w:r w:rsidRPr="009676AB">
              <w:rPr>
                <w:rFonts w:cs="Arial"/>
                <w:szCs w:val="13"/>
              </w:rPr>
              <w:t xml:space="preserve">OBS: Aviso Conjunto TJ/CGJ nº 11/2014, </w:t>
            </w:r>
            <w:proofErr w:type="spellStart"/>
            <w:r w:rsidRPr="009676AB">
              <w:rPr>
                <w:rFonts w:cs="Arial"/>
                <w:szCs w:val="13"/>
              </w:rPr>
              <w:t>Arts</w:t>
            </w:r>
            <w:proofErr w:type="spellEnd"/>
            <w:r w:rsidRPr="009676AB">
              <w:rPr>
                <w:rFonts w:cs="Arial"/>
                <w:szCs w:val="13"/>
              </w:rPr>
              <w:t>. 1º e 2º. (1)</w:t>
            </w:r>
          </w:p>
        </w:tc>
        <w:tc>
          <w:tcPr>
            <w:tcW w:w="968" w:type="pct"/>
            <w:hideMark/>
          </w:tcPr>
          <w:p w:rsidR="00FA46B2" w:rsidRPr="009676AB" w:rsidRDefault="00FA46B2" w:rsidP="00622429">
            <w:pPr>
              <w:widowControl w:val="0"/>
              <w:rPr>
                <w:rFonts w:cs="Arial"/>
                <w:szCs w:val="13"/>
              </w:rPr>
            </w:pPr>
            <w:r w:rsidRPr="009676AB">
              <w:rPr>
                <w:rFonts w:cs="Arial"/>
                <w:szCs w:val="13"/>
              </w:rPr>
              <w:t>285,50</w:t>
            </w:r>
          </w:p>
        </w:tc>
      </w:tr>
      <w:tr w:rsidR="00FA46B2" w:rsidRPr="009676AB" w:rsidTr="00622429">
        <w:trPr>
          <w:cantSplit/>
          <w:trHeight w:val="57"/>
        </w:trPr>
        <w:tc>
          <w:tcPr>
            <w:tcW w:w="5000" w:type="pct"/>
            <w:gridSpan w:val="3"/>
            <w:hideMark/>
          </w:tcPr>
          <w:p w:rsidR="00FA46B2" w:rsidRPr="009676AB" w:rsidRDefault="00FA46B2" w:rsidP="00622429">
            <w:pPr>
              <w:widowControl w:val="0"/>
              <w:rPr>
                <w:rFonts w:cs="Arial"/>
                <w:szCs w:val="13"/>
              </w:rPr>
            </w:pPr>
            <w:r w:rsidRPr="009676AB">
              <w:rPr>
                <w:rFonts w:cs="Arial"/>
                <w:szCs w:val="13"/>
              </w:rPr>
              <w:t>E) Os recolhimentos acima deverão ser efetuados em GRERJ Eletrônica Judicial.</w:t>
            </w:r>
          </w:p>
        </w:tc>
      </w:tr>
    </w:tbl>
    <w:p w:rsidR="00FA46B2" w:rsidRPr="009676AB" w:rsidRDefault="00FA46B2" w:rsidP="00FA46B2">
      <w:pPr>
        <w:widowControl w:val="0"/>
        <w:rPr>
          <w:rFonts w:cs="Arial"/>
          <w:b/>
          <w:bCs/>
          <w:sz w:val="10"/>
          <w:szCs w:val="13"/>
        </w:rPr>
      </w:pPr>
    </w:p>
    <w:p w:rsidR="00FA46B2" w:rsidRPr="009676AB" w:rsidRDefault="00FA46B2" w:rsidP="00FA46B2">
      <w:pPr>
        <w:widowControl w:val="0"/>
        <w:rPr>
          <w:rFonts w:cs="Arial"/>
          <w:b/>
          <w:bCs/>
          <w:szCs w:val="13"/>
        </w:rPr>
      </w:pPr>
      <w:r w:rsidRPr="009676AB">
        <w:rPr>
          <w:rFonts w:cs="Arial"/>
          <w:b/>
          <w:bCs/>
          <w:szCs w:val="13"/>
        </w:rPr>
        <w:lastRenderedPageBreak/>
        <w:t xml:space="preserve">Observações: </w:t>
      </w:r>
    </w:p>
    <w:p w:rsidR="00FA46B2" w:rsidRPr="009676AB" w:rsidRDefault="00FA46B2" w:rsidP="00FA46B2">
      <w:pPr>
        <w:widowControl w:val="0"/>
        <w:rPr>
          <w:rFonts w:cs="Arial"/>
          <w:szCs w:val="13"/>
        </w:rPr>
      </w:pPr>
      <w:proofErr w:type="gramStart"/>
      <w:r w:rsidRPr="009676AB">
        <w:rPr>
          <w:rFonts w:cs="Arial"/>
          <w:szCs w:val="13"/>
        </w:rPr>
        <w:t>1</w:t>
      </w:r>
      <w:proofErr w:type="gramEnd"/>
      <w:r w:rsidRPr="009676AB">
        <w:rPr>
          <w:rFonts w:cs="Arial"/>
          <w:szCs w:val="13"/>
        </w:rPr>
        <w:t>) Havendo necessidade de trâmite físico de autos ou peças processuais ou peças recursais entre o Órgão Julgador de Segunda Instância e os Juízos sediados em Comarcas do Interior ou em Fóruns Regionais, em razão do processamento do recurso, a parte responsável deverá efetuar o pagamento do porte de remessa e retorno respectivo, conforme Aviso Conjunto TJ/CGJ nº 11/2014, Art. 1º, par. único.</w:t>
      </w:r>
    </w:p>
    <w:p w:rsidR="00FA46B2" w:rsidRPr="009676AB" w:rsidRDefault="00FA46B2" w:rsidP="00FA46B2">
      <w:pPr>
        <w:widowControl w:val="0"/>
        <w:rPr>
          <w:rFonts w:cs="Arial"/>
          <w:szCs w:val="13"/>
        </w:rPr>
      </w:pPr>
      <w:proofErr w:type="gramStart"/>
      <w:r w:rsidRPr="009676AB">
        <w:rPr>
          <w:rFonts w:cs="Arial"/>
          <w:szCs w:val="13"/>
        </w:rPr>
        <w:t>2</w:t>
      </w:r>
      <w:proofErr w:type="gramEnd"/>
      <w:r w:rsidRPr="009676AB">
        <w:rPr>
          <w:rFonts w:cs="Arial"/>
          <w:szCs w:val="13"/>
        </w:rPr>
        <w:t>) Com relação às custas do Porte de Remessa e Retorno, além das folhas do Processo objeto do Recurso (inclusive as folhas do próprio Recurso), devem ser consideradas, também, as folhas do Apenso no “grupo de 200 folhas” (Proc. Adm. 35681/2000).</w:t>
      </w:r>
    </w:p>
    <w:p w:rsidR="00FA46B2" w:rsidRPr="009676AB" w:rsidRDefault="00FA46B2" w:rsidP="00FA46B2">
      <w:pPr>
        <w:widowControl w:val="0"/>
        <w:rPr>
          <w:rFonts w:cs="Arial"/>
          <w:szCs w:val="13"/>
        </w:rPr>
      </w:pPr>
      <w:proofErr w:type="gramStart"/>
      <w:r w:rsidRPr="009676AB">
        <w:rPr>
          <w:rFonts w:cs="Arial"/>
          <w:szCs w:val="13"/>
        </w:rPr>
        <w:t>3</w:t>
      </w:r>
      <w:proofErr w:type="gramEnd"/>
      <w:r w:rsidRPr="009676AB">
        <w:rPr>
          <w:rFonts w:cs="Arial"/>
          <w:szCs w:val="13"/>
        </w:rPr>
        <w:t>) O montante de R$ 285,50 corresponde a 234,08 pelo Recurso, bem como a R$ 51,42 por 03 (três) Ofícios Eletrônicos (Aviso Conjunto TJ/CGJ nº 11/2014, Art. 2º).</w:t>
      </w:r>
    </w:p>
    <w:p w:rsidR="00FA46B2" w:rsidRPr="009676AB" w:rsidRDefault="00FA46B2" w:rsidP="00FA46B2">
      <w:pPr>
        <w:widowControl w:val="0"/>
        <w:rPr>
          <w:rFonts w:cs="Arial"/>
          <w:szCs w:val="13"/>
        </w:rPr>
      </w:pPr>
    </w:p>
    <w:p w:rsidR="00FA46B2" w:rsidRPr="009676AB" w:rsidRDefault="00FA46B2" w:rsidP="00FA46B2">
      <w:pPr>
        <w:widowControl w:val="0"/>
        <w:jc w:val="center"/>
        <w:rPr>
          <w:rFonts w:cs="Arial"/>
          <w:b/>
          <w:bCs/>
          <w:szCs w:val="13"/>
        </w:rPr>
      </w:pPr>
      <w:r w:rsidRPr="009676AB">
        <w:rPr>
          <w:rFonts w:cs="Arial"/>
          <w:b/>
          <w:bCs/>
          <w:szCs w:val="13"/>
        </w:rPr>
        <w:t>ANEXO IV</w:t>
      </w:r>
    </w:p>
    <w:p w:rsidR="00FA46B2" w:rsidRPr="009676AB" w:rsidRDefault="00FA46B2" w:rsidP="00FA46B2">
      <w:pPr>
        <w:widowControl w:val="0"/>
        <w:jc w:val="center"/>
        <w:rPr>
          <w:rFonts w:cs="Arial"/>
          <w:b/>
          <w:bCs/>
          <w:szCs w:val="13"/>
        </w:rPr>
      </w:pPr>
      <w:r w:rsidRPr="009676AB">
        <w:rPr>
          <w:rFonts w:cs="Arial"/>
          <w:b/>
          <w:bCs/>
          <w:szCs w:val="13"/>
        </w:rPr>
        <w:t>MANDADO JUDICIAL ELETRÔNICO</w:t>
      </w:r>
    </w:p>
    <w:p w:rsidR="00FA46B2" w:rsidRPr="009676AB" w:rsidRDefault="00FA46B2" w:rsidP="00FA46B2">
      <w:pPr>
        <w:widowControl w:val="0"/>
        <w:jc w:val="center"/>
        <w:rPr>
          <w:rFonts w:cs="Arial"/>
          <w:b/>
          <w:bCs/>
          <w:szCs w:val="13"/>
        </w:rPr>
      </w:pPr>
      <w:r w:rsidRPr="009676AB">
        <w:rPr>
          <w:rFonts w:cs="Arial"/>
          <w:b/>
          <w:bCs/>
          <w:szCs w:val="13"/>
        </w:rPr>
        <w:t>Provimento CGJ nº 41/2014 (com vigência a partir de 01/09/2014) e</w:t>
      </w:r>
    </w:p>
    <w:p w:rsidR="00FA46B2" w:rsidRPr="009676AB" w:rsidRDefault="00FA46B2" w:rsidP="00FA46B2">
      <w:pPr>
        <w:widowControl w:val="0"/>
        <w:jc w:val="center"/>
        <w:rPr>
          <w:rFonts w:cs="Arial"/>
          <w:b/>
          <w:bCs/>
          <w:szCs w:val="13"/>
        </w:rPr>
      </w:pPr>
      <w:r w:rsidRPr="009676AB">
        <w:rPr>
          <w:rFonts w:cs="Arial"/>
          <w:b/>
          <w:bCs/>
          <w:szCs w:val="13"/>
        </w:rPr>
        <w:t>Aviso CGJ nº 1.390/2014 (com vigência a partir de 23/09/2014)</w:t>
      </w:r>
    </w:p>
    <w:p w:rsidR="00FA46B2" w:rsidRPr="009676AB" w:rsidRDefault="00FA46B2" w:rsidP="00FA46B2">
      <w:pPr>
        <w:widowControl w:val="0"/>
        <w:jc w:val="center"/>
        <w:rPr>
          <w:rFonts w:cs="Arial"/>
          <w:szCs w:val="13"/>
        </w:rPr>
      </w:pPr>
      <w:r w:rsidRPr="009676AB">
        <w:rPr>
          <w:rFonts w:cs="Arial"/>
          <w:szCs w:val="13"/>
        </w:rPr>
        <w:t>Item 08 c/c Nota Integrante nº 01 da Tabela 04 desta Portaria</w:t>
      </w:r>
    </w:p>
    <w:p w:rsidR="00FA46B2" w:rsidRPr="009676AB" w:rsidRDefault="00FA46B2" w:rsidP="00FA46B2">
      <w:pPr>
        <w:widowControl w:val="0"/>
        <w:jc w:val="center"/>
        <w:rPr>
          <w:rFonts w:cs="Arial"/>
          <w:b/>
          <w:bCs/>
          <w:sz w:val="10"/>
          <w:szCs w:val="1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2"/>
        <w:gridCol w:w="3314"/>
        <w:gridCol w:w="2418"/>
      </w:tblGrid>
      <w:tr w:rsidR="00FA46B2" w:rsidRPr="009676AB" w:rsidTr="00622429">
        <w:trPr>
          <w:trHeight w:val="57"/>
          <w:jc w:val="center"/>
        </w:trPr>
        <w:tc>
          <w:tcPr>
            <w:tcW w:w="5000" w:type="pct"/>
            <w:gridSpan w:val="3"/>
            <w:hideMark/>
          </w:tcPr>
          <w:p w:rsidR="00FA46B2" w:rsidRPr="009676AB" w:rsidRDefault="00FA46B2" w:rsidP="00622429">
            <w:pPr>
              <w:widowControl w:val="0"/>
              <w:jc w:val="center"/>
              <w:rPr>
                <w:rFonts w:cs="Arial"/>
                <w:b/>
                <w:bCs/>
                <w:szCs w:val="13"/>
              </w:rPr>
            </w:pPr>
            <w:r w:rsidRPr="009676AB">
              <w:rPr>
                <w:rFonts w:cs="Arial"/>
                <w:b/>
                <w:bCs/>
                <w:szCs w:val="13"/>
              </w:rPr>
              <w:t>MANDADOS JUDICIAIS ELETRÔNICOS</w:t>
            </w:r>
          </w:p>
        </w:tc>
      </w:tr>
      <w:tr w:rsidR="00FA46B2" w:rsidRPr="009676AB" w:rsidTr="00622429">
        <w:trPr>
          <w:trHeight w:val="57"/>
          <w:jc w:val="center"/>
        </w:trPr>
        <w:tc>
          <w:tcPr>
            <w:tcW w:w="5000" w:type="pct"/>
            <w:gridSpan w:val="3"/>
            <w:hideMark/>
          </w:tcPr>
          <w:p w:rsidR="00FA46B2" w:rsidRPr="009676AB" w:rsidRDefault="00FA46B2" w:rsidP="00622429">
            <w:pPr>
              <w:widowControl w:val="0"/>
              <w:rPr>
                <w:rFonts w:cs="Arial"/>
                <w:b/>
                <w:bCs/>
                <w:szCs w:val="13"/>
              </w:rPr>
            </w:pPr>
            <w:proofErr w:type="gramStart"/>
            <w:r w:rsidRPr="009676AB">
              <w:rPr>
                <w:rFonts w:cs="Arial"/>
                <w:b/>
                <w:bCs/>
                <w:szCs w:val="13"/>
              </w:rPr>
              <w:t>1</w:t>
            </w:r>
            <w:proofErr w:type="gramEnd"/>
            <w:r w:rsidRPr="009676AB">
              <w:rPr>
                <w:rFonts w:cs="Arial"/>
                <w:b/>
                <w:bCs/>
                <w:szCs w:val="13"/>
              </w:rPr>
              <w:t>) Em Processo Físico:</w:t>
            </w:r>
          </w:p>
        </w:tc>
      </w:tr>
      <w:tr w:rsidR="00FA46B2" w:rsidRPr="009676AB" w:rsidTr="00622429">
        <w:trPr>
          <w:trHeight w:val="57"/>
          <w:jc w:val="center"/>
        </w:trPr>
        <w:tc>
          <w:tcPr>
            <w:tcW w:w="1634" w:type="pct"/>
            <w:tcBorders>
              <w:top w:val="nil"/>
            </w:tcBorders>
          </w:tcPr>
          <w:p w:rsidR="00FA46B2" w:rsidRPr="009676AB" w:rsidRDefault="00FA46B2" w:rsidP="00622429">
            <w:pPr>
              <w:widowControl w:val="0"/>
              <w:rPr>
                <w:rFonts w:cs="Arial"/>
                <w:b/>
                <w:bCs/>
                <w:szCs w:val="13"/>
              </w:rPr>
            </w:pPr>
          </w:p>
        </w:tc>
        <w:tc>
          <w:tcPr>
            <w:tcW w:w="1946" w:type="pct"/>
            <w:hideMark/>
          </w:tcPr>
          <w:p w:rsidR="00FA46B2" w:rsidRPr="009676AB" w:rsidRDefault="00FA46B2" w:rsidP="00622429">
            <w:pPr>
              <w:widowControl w:val="0"/>
              <w:jc w:val="center"/>
              <w:rPr>
                <w:rFonts w:cs="Arial"/>
                <w:b/>
                <w:bCs/>
                <w:szCs w:val="13"/>
              </w:rPr>
            </w:pPr>
            <w:r w:rsidRPr="009676AB">
              <w:rPr>
                <w:rFonts w:cs="Arial"/>
                <w:b/>
                <w:bCs/>
                <w:szCs w:val="13"/>
              </w:rPr>
              <w:t>Forma de recolhimento</w:t>
            </w:r>
          </w:p>
        </w:tc>
        <w:tc>
          <w:tcPr>
            <w:tcW w:w="1420" w:type="pct"/>
            <w:hideMark/>
          </w:tcPr>
          <w:p w:rsidR="00FA46B2" w:rsidRPr="009676AB" w:rsidRDefault="00FA46B2" w:rsidP="00622429">
            <w:pPr>
              <w:widowControl w:val="0"/>
              <w:jc w:val="center"/>
              <w:rPr>
                <w:rFonts w:cs="Arial"/>
                <w:b/>
                <w:bCs/>
                <w:szCs w:val="13"/>
              </w:rPr>
            </w:pPr>
            <w:r w:rsidRPr="009676AB">
              <w:rPr>
                <w:rFonts w:cs="Arial"/>
                <w:b/>
                <w:bCs/>
                <w:szCs w:val="13"/>
              </w:rPr>
              <w:t>Valor</w:t>
            </w:r>
          </w:p>
        </w:tc>
      </w:tr>
      <w:tr w:rsidR="00FA46B2" w:rsidRPr="009676AB" w:rsidTr="00622429">
        <w:trPr>
          <w:trHeight w:val="57"/>
          <w:jc w:val="center"/>
        </w:trPr>
        <w:tc>
          <w:tcPr>
            <w:tcW w:w="1634" w:type="pct"/>
            <w:hideMark/>
          </w:tcPr>
          <w:p w:rsidR="00FA46B2" w:rsidRPr="009676AB" w:rsidRDefault="00FA46B2" w:rsidP="00622429">
            <w:pPr>
              <w:widowControl w:val="0"/>
              <w:rPr>
                <w:rFonts w:cs="Arial"/>
                <w:szCs w:val="13"/>
              </w:rPr>
            </w:pPr>
            <w:proofErr w:type="gramStart"/>
            <w:r w:rsidRPr="009676AB">
              <w:rPr>
                <w:rFonts w:cs="Arial"/>
                <w:szCs w:val="13"/>
              </w:rPr>
              <w:t>1.1)</w:t>
            </w:r>
            <w:proofErr w:type="gramEnd"/>
            <w:r w:rsidRPr="009676AB">
              <w:rPr>
                <w:rFonts w:cs="Arial"/>
                <w:szCs w:val="13"/>
              </w:rPr>
              <w:t xml:space="preserve"> de Citação/Notificação (com ou sem Intimação):</w:t>
            </w:r>
            <w:r w:rsidRPr="009676AB">
              <w:rPr>
                <w:rFonts w:cs="Arial"/>
                <w:b/>
                <w:bCs/>
                <w:szCs w:val="13"/>
              </w:rPr>
              <w:t>(A)</w:t>
            </w:r>
          </w:p>
        </w:tc>
        <w:tc>
          <w:tcPr>
            <w:tcW w:w="1946" w:type="pct"/>
            <w:hideMark/>
          </w:tcPr>
          <w:p w:rsidR="00FA46B2" w:rsidRPr="009676AB" w:rsidRDefault="00FA46B2" w:rsidP="00622429">
            <w:pPr>
              <w:widowControl w:val="0"/>
              <w:rPr>
                <w:rFonts w:cs="Arial"/>
                <w:szCs w:val="13"/>
              </w:rPr>
            </w:pPr>
            <w:r w:rsidRPr="009676AB">
              <w:rPr>
                <w:rFonts w:cs="Arial"/>
                <w:szCs w:val="13"/>
              </w:rPr>
              <w:t>A) Custas do Oficial de Justiça (Tab. 03, inciso I, item 1), por ato, a serem recolhidas no Código 1107</w:t>
            </w:r>
            <w:r w:rsidRPr="009676AB">
              <w:rPr>
                <w:rFonts w:cs="Arial"/>
                <w:szCs w:val="13"/>
              </w:rPr>
              <w:noBreakHyphen/>
              <w:t xml:space="preserve">2; </w:t>
            </w:r>
            <w:proofErr w:type="gramStart"/>
            <w:r w:rsidRPr="009676AB">
              <w:rPr>
                <w:rFonts w:cs="Arial"/>
                <w:szCs w:val="13"/>
              </w:rPr>
              <w:t>e</w:t>
            </w:r>
            <w:proofErr w:type="gramEnd"/>
          </w:p>
          <w:p w:rsidR="00FA46B2" w:rsidRPr="009676AB" w:rsidRDefault="00FA46B2" w:rsidP="00622429">
            <w:pPr>
              <w:widowControl w:val="0"/>
              <w:rPr>
                <w:rFonts w:cs="Arial"/>
                <w:szCs w:val="13"/>
              </w:rPr>
            </w:pPr>
            <w:r w:rsidRPr="009676AB">
              <w:rPr>
                <w:rFonts w:cs="Arial"/>
                <w:szCs w:val="13"/>
              </w:rPr>
              <w:t>B) Despesas eletrônicas, a serem recolhidas no Código 2212</w:t>
            </w:r>
            <w:r w:rsidRPr="009676AB">
              <w:rPr>
                <w:rFonts w:cs="Arial"/>
                <w:szCs w:val="13"/>
              </w:rPr>
              <w:noBreakHyphen/>
              <w:t>9:</w:t>
            </w:r>
          </w:p>
          <w:p w:rsidR="00FA46B2" w:rsidRPr="009676AB" w:rsidRDefault="00FA46B2" w:rsidP="00622429">
            <w:pPr>
              <w:widowControl w:val="0"/>
              <w:rPr>
                <w:rFonts w:cs="Arial"/>
                <w:szCs w:val="13"/>
              </w:rPr>
            </w:pPr>
            <w:r w:rsidRPr="009676AB">
              <w:rPr>
                <w:rFonts w:cs="Arial"/>
                <w:szCs w:val="13"/>
              </w:rPr>
              <w:noBreakHyphen/>
              <w:t xml:space="preserve"> 2 digitalizações (</w:t>
            </w:r>
            <w:proofErr w:type="gramStart"/>
            <w:r w:rsidRPr="009676AB">
              <w:rPr>
                <w:rFonts w:cs="Arial"/>
                <w:szCs w:val="13"/>
              </w:rPr>
              <w:t>2</w:t>
            </w:r>
            <w:proofErr w:type="gramEnd"/>
            <w:r w:rsidRPr="009676AB">
              <w:rPr>
                <w:rFonts w:cs="Arial"/>
                <w:szCs w:val="13"/>
              </w:rPr>
              <w:t xml:space="preserve"> X R$ 7,90); e</w:t>
            </w:r>
          </w:p>
          <w:p w:rsidR="00FA46B2" w:rsidRPr="009676AB" w:rsidRDefault="00FA46B2" w:rsidP="00622429">
            <w:pPr>
              <w:widowControl w:val="0"/>
              <w:rPr>
                <w:rFonts w:cs="Arial"/>
                <w:szCs w:val="13"/>
              </w:rPr>
            </w:pPr>
            <w:r w:rsidRPr="009676AB">
              <w:rPr>
                <w:rFonts w:cs="Arial"/>
                <w:szCs w:val="13"/>
              </w:rPr>
              <w:noBreakHyphen/>
              <w:t xml:space="preserve"> 2 impressões (</w:t>
            </w:r>
            <w:proofErr w:type="gramStart"/>
            <w:r w:rsidRPr="009676AB">
              <w:rPr>
                <w:rFonts w:cs="Arial"/>
                <w:szCs w:val="13"/>
              </w:rPr>
              <w:t>2</w:t>
            </w:r>
            <w:proofErr w:type="gramEnd"/>
            <w:r w:rsidRPr="009676AB">
              <w:rPr>
                <w:rFonts w:cs="Arial"/>
                <w:szCs w:val="13"/>
              </w:rPr>
              <w:t xml:space="preserve"> X R$ 0,28); e</w:t>
            </w:r>
          </w:p>
          <w:p w:rsidR="00FA46B2" w:rsidRPr="009676AB" w:rsidRDefault="00FA46B2" w:rsidP="00622429">
            <w:pPr>
              <w:widowControl w:val="0"/>
              <w:rPr>
                <w:rFonts w:cs="Arial"/>
                <w:b/>
                <w:bCs/>
                <w:szCs w:val="13"/>
              </w:rPr>
            </w:pPr>
            <w:r w:rsidRPr="009676AB">
              <w:rPr>
                <w:rFonts w:cs="Arial"/>
                <w:szCs w:val="13"/>
              </w:rPr>
              <w:noBreakHyphen/>
              <w:t xml:space="preserve"> R$ 0,28 por cada página da inicial a ser impressa (contrafé).</w:t>
            </w:r>
          </w:p>
          <w:p w:rsidR="00FA46B2" w:rsidRPr="009676AB" w:rsidRDefault="00FA46B2" w:rsidP="00622429">
            <w:pPr>
              <w:widowControl w:val="0"/>
              <w:rPr>
                <w:rFonts w:cs="Arial"/>
                <w:b/>
                <w:bCs/>
                <w:szCs w:val="13"/>
              </w:rPr>
            </w:pPr>
            <w:r w:rsidRPr="009676AB">
              <w:rPr>
                <w:rFonts w:cs="Arial"/>
                <w:szCs w:val="13"/>
              </w:rPr>
              <w:t xml:space="preserve">C) Custas de </w:t>
            </w:r>
            <w:proofErr w:type="gramStart"/>
            <w:r w:rsidRPr="009676AB">
              <w:rPr>
                <w:rFonts w:cs="Arial"/>
                <w:szCs w:val="13"/>
              </w:rPr>
              <w:t>2</w:t>
            </w:r>
            <w:proofErr w:type="gramEnd"/>
            <w:r w:rsidRPr="009676AB">
              <w:rPr>
                <w:rFonts w:cs="Arial"/>
                <w:szCs w:val="13"/>
              </w:rPr>
              <w:t xml:space="preserve"> Ofícios Eletrônicos (2 X R$ 17,14), a serem recolhidas no Código do Escrivão, somente no </w:t>
            </w:r>
            <w:r w:rsidRPr="009676AB">
              <w:rPr>
                <w:rFonts w:cs="Arial"/>
                <w:szCs w:val="13"/>
              </w:rPr>
              <w:lastRenderedPageBreak/>
              <w:t>caso de se tratar de mandado enviado eletronicamente para Comarca diversa deste Estado.</w:t>
            </w:r>
          </w:p>
        </w:tc>
        <w:tc>
          <w:tcPr>
            <w:tcW w:w="1420"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Considerar o resultado por mandado a ser expedido.</w:t>
            </w:r>
          </w:p>
          <w:p w:rsidR="00FA46B2" w:rsidRPr="009676AB" w:rsidRDefault="00FA46B2" w:rsidP="00622429">
            <w:pPr>
              <w:widowControl w:val="0"/>
              <w:rPr>
                <w:rFonts w:cs="Arial"/>
                <w:szCs w:val="13"/>
              </w:rPr>
            </w:pPr>
          </w:p>
        </w:tc>
      </w:tr>
      <w:tr w:rsidR="00FA46B2" w:rsidRPr="009676AB" w:rsidTr="00622429">
        <w:trPr>
          <w:trHeight w:val="57"/>
          <w:jc w:val="center"/>
        </w:trPr>
        <w:tc>
          <w:tcPr>
            <w:tcW w:w="1634" w:type="pct"/>
            <w:hideMark/>
          </w:tcPr>
          <w:p w:rsidR="00FA46B2" w:rsidRPr="009676AB" w:rsidRDefault="00FA46B2" w:rsidP="00622429">
            <w:pPr>
              <w:widowControl w:val="0"/>
              <w:rPr>
                <w:rFonts w:cs="Arial"/>
                <w:szCs w:val="13"/>
              </w:rPr>
            </w:pPr>
            <w:proofErr w:type="gramStart"/>
            <w:r w:rsidRPr="009676AB">
              <w:rPr>
                <w:rFonts w:cs="Arial"/>
                <w:szCs w:val="13"/>
              </w:rPr>
              <w:lastRenderedPageBreak/>
              <w:t>1.2)</w:t>
            </w:r>
            <w:proofErr w:type="gramEnd"/>
            <w:r w:rsidRPr="009676AB">
              <w:rPr>
                <w:rFonts w:cs="Arial"/>
                <w:szCs w:val="13"/>
              </w:rPr>
              <w:t xml:space="preserve"> de Intimação:</w:t>
            </w:r>
          </w:p>
        </w:tc>
        <w:tc>
          <w:tcPr>
            <w:tcW w:w="1946" w:type="pct"/>
            <w:hideMark/>
          </w:tcPr>
          <w:p w:rsidR="00FA46B2" w:rsidRPr="009676AB" w:rsidRDefault="00FA46B2" w:rsidP="00622429">
            <w:pPr>
              <w:widowControl w:val="0"/>
              <w:rPr>
                <w:rFonts w:cs="Arial"/>
                <w:szCs w:val="13"/>
              </w:rPr>
            </w:pPr>
            <w:r w:rsidRPr="009676AB">
              <w:rPr>
                <w:rFonts w:cs="Arial"/>
                <w:szCs w:val="13"/>
              </w:rPr>
              <w:t>A) Custas do Oficial de Justiça (Tab. 03, inciso I, item 1), por ato, a serem recolhidas no Código 1107</w:t>
            </w:r>
            <w:r w:rsidRPr="009676AB">
              <w:rPr>
                <w:rFonts w:cs="Arial"/>
                <w:szCs w:val="13"/>
              </w:rPr>
              <w:noBreakHyphen/>
              <w:t xml:space="preserve">2; </w:t>
            </w:r>
            <w:proofErr w:type="gramStart"/>
            <w:r w:rsidRPr="009676AB">
              <w:rPr>
                <w:rFonts w:cs="Arial"/>
                <w:szCs w:val="13"/>
              </w:rPr>
              <w:t>e</w:t>
            </w:r>
            <w:proofErr w:type="gramEnd"/>
          </w:p>
          <w:p w:rsidR="00FA46B2" w:rsidRPr="009676AB" w:rsidRDefault="00FA46B2" w:rsidP="00622429">
            <w:pPr>
              <w:widowControl w:val="0"/>
              <w:rPr>
                <w:rFonts w:cs="Arial"/>
                <w:szCs w:val="13"/>
              </w:rPr>
            </w:pPr>
            <w:r w:rsidRPr="009676AB">
              <w:rPr>
                <w:rFonts w:cs="Arial"/>
                <w:szCs w:val="13"/>
              </w:rPr>
              <w:t>B) Despesas eletrônicas, a serem recolhidas no Código 2212</w:t>
            </w:r>
            <w:r w:rsidRPr="009676AB">
              <w:rPr>
                <w:rFonts w:cs="Arial"/>
                <w:szCs w:val="13"/>
              </w:rPr>
              <w:noBreakHyphen/>
              <w:t>9:</w:t>
            </w:r>
          </w:p>
          <w:p w:rsidR="00FA46B2" w:rsidRPr="009676AB" w:rsidRDefault="00FA46B2" w:rsidP="00622429">
            <w:pPr>
              <w:widowControl w:val="0"/>
              <w:rPr>
                <w:rFonts w:cs="Arial"/>
                <w:szCs w:val="13"/>
              </w:rPr>
            </w:pPr>
            <w:r w:rsidRPr="009676AB">
              <w:rPr>
                <w:rFonts w:cs="Arial"/>
                <w:szCs w:val="13"/>
              </w:rPr>
              <w:noBreakHyphen/>
              <w:t xml:space="preserve"> 1 digitalização (R$ 7,90); e</w:t>
            </w:r>
          </w:p>
          <w:p w:rsidR="00FA46B2" w:rsidRPr="009676AB" w:rsidRDefault="00FA46B2" w:rsidP="00622429">
            <w:pPr>
              <w:widowControl w:val="0"/>
              <w:rPr>
                <w:rFonts w:cs="Arial"/>
                <w:b/>
                <w:bCs/>
                <w:szCs w:val="13"/>
              </w:rPr>
            </w:pPr>
            <w:r w:rsidRPr="009676AB">
              <w:rPr>
                <w:rFonts w:cs="Arial"/>
                <w:szCs w:val="13"/>
              </w:rPr>
              <w:noBreakHyphen/>
              <w:t xml:space="preserve"> 2 impressões (</w:t>
            </w:r>
            <w:proofErr w:type="gramStart"/>
            <w:r w:rsidRPr="009676AB">
              <w:rPr>
                <w:rFonts w:cs="Arial"/>
                <w:szCs w:val="13"/>
              </w:rPr>
              <w:t>2</w:t>
            </w:r>
            <w:proofErr w:type="gramEnd"/>
            <w:r w:rsidRPr="009676AB">
              <w:rPr>
                <w:rFonts w:cs="Arial"/>
                <w:szCs w:val="13"/>
              </w:rPr>
              <w:t xml:space="preserve"> X R$ 0,28).</w:t>
            </w:r>
          </w:p>
          <w:p w:rsidR="00FA46B2" w:rsidRPr="009676AB" w:rsidRDefault="00FA46B2" w:rsidP="00622429">
            <w:pPr>
              <w:widowControl w:val="0"/>
              <w:rPr>
                <w:rFonts w:cs="Arial"/>
                <w:szCs w:val="13"/>
              </w:rPr>
            </w:pPr>
            <w:r w:rsidRPr="009676AB">
              <w:rPr>
                <w:rFonts w:cs="Arial"/>
                <w:szCs w:val="13"/>
              </w:rPr>
              <w:t xml:space="preserve">C) Custas de </w:t>
            </w:r>
            <w:proofErr w:type="gramStart"/>
            <w:r w:rsidRPr="009676AB">
              <w:rPr>
                <w:rFonts w:cs="Arial"/>
                <w:szCs w:val="13"/>
              </w:rPr>
              <w:t>2</w:t>
            </w:r>
            <w:proofErr w:type="gramEnd"/>
            <w:r w:rsidRPr="009676AB">
              <w:rPr>
                <w:rFonts w:cs="Arial"/>
                <w:szCs w:val="13"/>
              </w:rPr>
              <w:t xml:space="preserve"> Ofícios Eletrônicos (2 X R$ 17,14), a serem recolhidas no Código do Escrivão, somente no caso de se tratar de mandado enviado eletronicamente para Comarca diversa, neste Estado.</w:t>
            </w:r>
          </w:p>
        </w:tc>
        <w:tc>
          <w:tcPr>
            <w:tcW w:w="1420"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Considerar o resultado por mandado a ser expedido.</w:t>
            </w:r>
          </w:p>
          <w:p w:rsidR="00FA46B2" w:rsidRPr="009676AB" w:rsidRDefault="00FA46B2" w:rsidP="00622429">
            <w:pPr>
              <w:widowControl w:val="0"/>
              <w:rPr>
                <w:rFonts w:cs="Arial"/>
                <w:szCs w:val="13"/>
              </w:rPr>
            </w:pPr>
          </w:p>
        </w:tc>
      </w:tr>
      <w:tr w:rsidR="00FA46B2" w:rsidRPr="009676AB" w:rsidTr="00622429">
        <w:trPr>
          <w:trHeight w:val="57"/>
          <w:jc w:val="center"/>
        </w:trPr>
        <w:tc>
          <w:tcPr>
            <w:tcW w:w="5000" w:type="pct"/>
            <w:gridSpan w:val="3"/>
            <w:hideMark/>
          </w:tcPr>
          <w:p w:rsidR="00FA46B2" w:rsidRPr="009676AB" w:rsidRDefault="00FA46B2" w:rsidP="00622429">
            <w:pPr>
              <w:widowControl w:val="0"/>
              <w:rPr>
                <w:rFonts w:cs="Arial"/>
                <w:szCs w:val="13"/>
              </w:rPr>
            </w:pPr>
            <w:proofErr w:type="gramStart"/>
            <w:r w:rsidRPr="009676AB">
              <w:rPr>
                <w:rFonts w:cs="Arial"/>
                <w:b/>
                <w:bCs/>
                <w:szCs w:val="13"/>
              </w:rPr>
              <w:t>2</w:t>
            </w:r>
            <w:proofErr w:type="gramEnd"/>
            <w:r w:rsidRPr="009676AB">
              <w:rPr>
                <w:rFonts w:cs="Arial"/>
                <w:b/>
                <w:bCs/>
                <w:szCs w:val="13"/>
              </w:rPr>
              <w:t>) Em Processo Eletrônico:</w:t>
            </w:r>
          </w:p>
        </w:tc>
      </w:tr>
      <w:tr w:rsidR="00FA46B2" w:rsidRPr="009676AB" w:rsidTr="00622429">
        <w:trPr>
          <w:trHeight w:val="57"/>
          <w:jc w:val="center"/>
        </w:trPr>
        <w:tc>
          <w:tcPr>
            <w:tcW w:w="1634" w:type="pct"/>
          </w:tcPr>
          <w:p w:rsidR="00FA46B2" w:rsidRPr="009676AB" w:rsidRDefault="00FA46B2" w:rsidP="00622429">
            <w:pPr>
              <w:widowControl w:val="0"/>
              <w:rPr>
                <w:rFonts w:cs="Arial"/>
                <w:b/>
                <w:bCs/>
                <w:szCs w:val="13"/>
              </w:rPr>
            </w:pPr>
          </w:p>
        </w:tc>
        <w:tc>
          <w:tcPr>
            <w:tcW w:w="1946" w:type="pct"/>
            <w:hideMark/>
          </w:tcPr>
          <w:p w:rsidR="00FA46B2" w:rsidRPr="009676AB" w:rsidRDefault="00FA46B2" w:rsidP="00622429">
            <w:pPr>
              <w:widowControl w:val="0"/>
              <w:jc w:val="center"/>
              <w:rPr>
                <w:rFonts w:cs="Arial"/>
                <w:b/>
                <w:bCs/>
                <w:szCs w:val="13"/>
              </w:rPr>
            </w:pPr>
            <w:r w:rsidRPr="009676AB">
              <w:rPr>
                <w:rFonts w:cs="Arial"/>
                <w:b/>
                <w:bCs/>
                <w:szCs w:val="13"/>
              </w:rPr>
              <w:t xml:space="preserve">Forma de recolhimento </w:t>
            </w:r>
          </w:p>
        </w:tc>
        <w:tc>
          <w:tcPr>
            <w:tcW w:w="1420" w:type="pct"/>
            <w:hideMark/>
          </w:tcPr>
          <w:p w:rsidR="00FA46B2" w:rsidRPr="009676AB" w:rsidRDefault="00FA46B2" w:rsidP="00622429">
            <w:pPr>
              <w:widowControl w:val="0"/>
              <w:jc w:val="center"/>
              <w:rPr>
                <w:rFonts w:cs="Arial"/>
                <w:b/>
                <w:bCs/>
                <w:szCs w:val="13"/>
              </w:rPr>
            </w:pPr>
            <w:r w:rsidRPr="009676AB">
              <w:rPr>
                <w:rFonts w:cs="Arial"/>
                <w:b/>
                <w:bCs/>
                <w:szCs w:val="13"/>
              </w:rPr>
              <w:t>Valor</w:t>
            </w:r>
          </w:p>
        </w:tc>
      </w:tr>
      <w:tr w:rsidR="00FA46B2" w:rsidRPr="009676AB" w:rsidTr="00622429">
        <w:trPr>
          <w:trHeight w:val="57"/>
          <w:jc w:val="center"/>
        </w:trPr>
        <w:tc>
          <w:tcPr>
            <w:tcW w:w="1634" w:type="pct"/>
            <w:hideMark/>
          </w:tcPr>
          <w:p w:rsidR="00FA46B2" w:rsidRPr="009676AB" w:rsidRDefault="00FA46B2" w:rsidP="00622429">
            <w:pPr>
              <w:widowControl w:val="0"/>
              <w:rPr>
                <w:rFonts w:cs="Arial"/>
                <w:szCs w:val="13"/>
              </w:rPr>
            </w:pPr>
            <w:proofErr w:type="gramStart"/>
            <w:r w:rsidRPr="009676AB">
              <w:rPr>
                <w:rFonts w:cs="Arial"/>
                <w:szCs w:val="13"/>
              </w:rPr>
              <w:t>2.1)</w:t>
            </w:r>
            <w:proofErr w:type="gramEnd"/>
            <w:r w:rsidRPr="009676AB">
              <w:rPr>
                <w:rFonts w:cs="Arial"/>
                <w:szCs w:val="13"/>
              </w:rPr>
              <w:t xml:space="preserve"> de Citação/Notificação (com ou sem Intimação):</w:t>
            </w:r>
            <w:r w:rsidRPr="009676AB">
              <w:rPr>
                <w:rFonts w:cs="Arial"/>
                <w:b/>
                <w:bCs/>
                <w:szCs w:val="13"/>
              </w:rPr>
              <w:t>(A)</w:t>
            </w:r>
          </w:p>
        </w:tc>
        <w:tc>
          <w:tcPr>
            <w:tcW w:w="1946" w:type="pct"/>
            <w:hideMark/>
          </w:tcPr>
          <w:p w:rsidR="00FA46B2" w:rsidRPr="009676AB" w:rsidRDefault="00FA46B2" w:rsidP="00622429">
            <w:pPr>
              <w:widowControl w:val="0"/>
              <w:rPr>
                <w:rFonts w:cs="Arial"/>
                <w:szCs w:val="13"/>
              </w:rPr>
            </w:pPr>
            <w:r w:rsidRPr="009676AB">
              <w:rPr>
                <w:rFonts w:cs="Arial"/>
                <w:szCs w:val="13"/>
              </w:rPr>
              <w:t>A) Custas do Oficial de Justiça (Tab. 03, inciso I, item 1), por ato, a serem recolhidas no Código 1107</w:t>
            </w:r>
            <w:r w:rsidRPr="009676AB">
              <w:rPr>
                <w:rFonts w:cs="Arial"/>
                <w:szCs w:val="13"/>
              </w:rPr>
              <w:noBreakHyphen/>
              <w:t xml:space="preserve">2; </w:t>
            </w:r>
            <w:proofErr w:type="gramStart"/>
            <w:r w:rsidRPr="009676AB">
              <w:rPr>
                <w:rFonts w:cs="Arial"/>
                <w:szCs w:val="13"/>
              </w:rPr>
              <w:t>e</w:t>
            </w:r>
            <w:proofErr w:type="gramEnd"/>
          </w:p>
          <w:p w:rsidR="00FA46B2" w:rsidRPr="009676AB" w:rsidRDefault="00FA46B2" w:rsidP="00622429">
            <w:pPr>
              <w:widowControl w:val="0"/>
              <w:rPr>
                <w:rFonts w:cs="Arial"/>
                <w:szCs w:val="13"/>
              </w:rPr>
            </w:pPr>
            <w:r w:rsidRPr="009676AB">
              <w:rPr>
                <w:rFonts w:cs="Arial"/>
                <w:szCs w:val="13"/>
              </w:rPr>
              <w:t>B) Despesas eletrônicas, a serem recolhidas no Código 2212</w:t>
            </w:r>
            <w:r w:rsidRPr="009676AB">
              <w:rPr>
                <w:rFonts w:cs="Arial"/>
                <w:szCs w:val="13"/>
              </w:rPr>
              <w:noBreakHyphen/>
              <w:t>9:</w:t>
            </w:r>
          </w:p>
          <w:p w:rsidR="00FA46B2" w:rsidRPr="009676AB" w:rsidRDefault="00FA46B2" w:rsidP="00622429">
            <w:pPr>
              <w:widowControl w:val="0"/>
              <w:rPr>
                <w:rFonts w:cs="Arial"/>
                <w:szCs w:val="13"/>
              </w:rPr>
            </w:pPr>
            <w:r w:rsidRPr="009676AB">
              <w:rPr>
                <w:rFonts w:cs="Arial"/>
                <w:szCs w:val="13"/>
              </w:rPr>
              <w:noBreakHyphen/>
              <w:t xml:space="preserve"> 1 digitalização (R$ 7,90);</w:t>
            </w:r>
          </w:p>
          <w:p w:rsidR="00FA46B2" w:rsidRPr="009676AB" w:rsidRDefault="00FA46B2" w:rsidP="00622429">
            <w:pPr>
              <w:widowControl w:val="0"/>
              <w:rPr>
                <w:rFonts w:cs="Arial"/>
                <w:szCs w:val="13"/>
              </w:rPr>
            </w:pPr>
            <w:r w:rsidRPr="009676AB">
              <w:rPr>
                <w:rFonts w:cs="Arial"/>
                <w:szCs w:val="13"/>
              </w:rPr>
              <w:noBreakHyphen/>
              <w:t xml:space="preserve"> 1 impressão (R$ 0,28);</w:t>
            </w:r>
          </w:p>
          <w:p w:rsidR="00FA46B2" w:rsidRPr="009676AB" w:rsidRDefault="00FA46B2" w:rsidP="00622429">
            <w:pPr>
              <w:widowControl w:val="0"/>
              <w:rPr>
                <w:rFonts w:cs="Arial"/>
                <w:b/>
                <w:bCs/>
                <w:szCs w:val="13"/>
              </w:rPr>
            </w:pPr>
            <w:r w:rsidRPr="009676AB">
              <w:rPr>
                <w:rFonts w:cs="Arial"/>
                <w:szCs w:val="13"/>
              </w:rPr>
              <w:noBreakHyphen/>
              <w:t xml:space="preserve"> R$ 0,28 por cada página da inicial a ser impressa (contrafé).</w:t>
            </w:r>
          </w:p>
          <w:p w:rsidR="00FA46B2" w:rsidRPr="009676AB" w:rsidRDefault="00FA46B2" w:rsidP="00622429">
            <w:pPr>
              <w:widowControl w:val="0"/>
              <w:rPr>
                <w:rFonts w:cs="Arial"/>
                <w:b/>
                <w:bCs/>
                <w:szCs w:val="13"/>
              </w:rPr>
            </w:pPr>
            <w:r w:rsidRPr="009676AB">
              <w:rPr>
                <w:rFonts w:cs="Arial"/>
                <w:szCs w:val="13"/>
              </w:rPr>
              <w:t xml:space="preserve">C) Custas de </w:t>
            </w:r>
            <w:proofErr w:type="gramStart"/>
            <w:r w:rsidRPr="009676AB">
              <w:rPr>
                <w:rFonts w:cs="Arial"/>
                <w:szCs w:val="13"/>
              </w:rPr>
              <w:t>2</w:t>
            </w:r>
            <w:proofErr w:type="gramEnd"/>
            <w:r w:rsidRPr="009676AB">
              <w:rPr>
                <w:rFonts w:cs="Arial"/>
                <w:szCs w:val="13"/>
              </w:rPr>
              <w:t xml:space="preserve"> Ofícios Eletrônicos (2 X R$ 17,14), somente no caso de se tratar de mandado enviado eletronicamente para Comarca diversa, neste Estado.</w:t>
            </w:r>
          </w:p>
        </w:tc>
        <w:tc>
          <w:tcPr>
            <w:tcW w:w="1420"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Considerar o resultado por mandado a ser expedido. </w:t>
            </w:r>
          </w:p>
        </w:tc>
      </w:tr>
      <w:tr w:rsidR="00FA46B2" w:rsidRPr="009676AB" w:rsidTr="00622429">
        <w:trPr>
          <w:trHeight w:val="57"/>
          <w:jc w:val="center"/>
        </w:trPr>
        <w:tc>
          <w:tcPr>
            <w:tcW w:w="1634" w:type="pct"/>
            <w:hideMark/>
          </w:tcPr>
          <w:p w:rsidR="00FA46B2" w:rsidRPr="009676AB" w:rsidRDefault="00FA46B2" w:rsidP="00622429">
            <w:pPr>
              <w:widowControl w:val="0"/>
              <w:rPr>
                <w:rFonts w:cs="Arial"/>
                <w:szCs w:val="13"/>
              </w:rPr>
            </w:pPr>
            <w:proofErr w:type="gramStart"/>
            <w:r w:rsidRPr="009676AB">
              <w:rPr>
                <w:rFonts w:cs="Arial"/>
                <w:szCs w:val="13"/>
              </w:rPr>
              <w:t>2.2)</w:t>
            </w:r>
            <w:proofErr w:type="gramEnd"/>
            <w:r w:rsidRPr="009676AB">
              <w:rPr>
                <w:rFonts w:cs="Arial"/>
                <w:szCs w:val="13"/>
              </w:rPr>
              <w:t xml:space="preserve"> de Intimação:</w:t>
            </w:r>
          </w:p>
        </w:tc>
        <w:tc>
          <w:tcPr>
            <w:tcW w:w="1946" w:type="pct"/>
            <w:hideMark/>
          </w:tcPr>
          <w:p w:rsidR="00FA46B2" w:rsidRPr="009676AB" w:rsidRDefault="00FA46B2" w:rsidP="00622429">
            <w:pPr>
              <w:widowControl w:val="0"/>
              <w:rPr>
                <w:rFonts w:cs="Arial"/>
                <w:szCs w:val="13"/>
              </w:rPr>
            </w:pPr>
            <w:r w:rsidRPr="009676AB">
              <w:rPr>
                <w:rFonts w:cs="Arial"/>
                <w:szCs w:val="13"/>
              </w:rPr>
              <w:t>A) Custas do Oficial de Justiça (Tab. 03, inciso I, item 1), por ato, a serem recolhidas no Código 1107</w:t>
            </w:r>
            <w:r w:rsidRPr="009676AB">
              <w:rPr>
                <w:rFonts w:cs="Arial"/>
                <w:szCs w:val="13"/>
              </w:rPr>
              <w:noBreakHyphen/>
              <w:t xml:space="preserve">2; </w:t>
            </w:r>
            <w:proofErr w:type="gramStart"/>
            <w:r w:rsidRPr="009676AB">
              <w:rPr>
                <w:rFonts w:cs="Arial"/>
                <w:szCs w:val="13"/>
              </w:rPr>
              <w:t>e</w:t>
            </w:r>
            <w:proofErr w:type="gramEnd"/>
          </w:p>
          <w:p w:rsidR="00FA46B2" w:rsidRPr="009676AB" w:rsidRDefault="00FA46B2" w:rsidP="00622429">
            <w:pPr>
              <w:widowControl w:val="0"/>
              <w:rPr>
                <w:rFonts w:cs="Arial"/>
                <w:szCs w:val="13"/>
              </w:rPr>
            </w:pPr>
            <w:r w:rsidRPr="009676AB">
              <w:rPr>
                <w:rFonts w:cs="Arial"/>
                <w:szCs w:val="13"/>
              </w:rPr>
              <w:lastRenderedPageBreak/>
              <w:t>B) Despesas eletrônicas, a serem recolhidas no Código 2212</w:t>
            </w:r>
            <w:r w:rsidRPr="009676AB">
              <w:rPr>
                <w:rFonts w:cs="Arial"/>
                <w:szCs w:val="13"/>
              </w:rPr>
              <w:noBreakHyphen/>
              <w:t>9:</w:t>
            </w:r>
          </w:p>
          <w:p w:rsidR="00FA46B2" w:rsidRPr="009676AB" w:rsidRDefault="00FA46B2" w:rsidP="00622429">
            <w:pPr>
              <w:widowControl w:val="0"/>
              <w:rPr>
                <w:rFonts w:cs="Arial"/>
                <w:szCs w:val="13"/>
              </w:rPr>
            </w:pPr>
            <w:r w:rsidRPr="009676AB">
              <w:rPr>
                <w:rFonts w:cs="Arial"/>
                <w:szCs w:val="13"/>
              </w:rPr>
              <w:noBreakHyphen/>
              <w:t xml:space="preserve"> 01 digitalização (R$ 7,90);</w:t>
            </w:r>
          </w:p>
          <w:p w:rsidR="00FA46B2" w:rsidRPr="009676AB" w:rsidRDefault="00FA46B2" w:rsidP="00622429">
            <w:pPr>
              <w:widowControl w:val="0"/>
              <w:rPr>
                <w:rFonts w:cs="Arial"/>
                <w:b/>
                <w:bCs/>
                <w:szCs w:val="13"/>
              </w:rPr>
            </w:pPr>
            <w:r w:rsidRPr="009676AB">
              <w:rPr>
                <w:rFonts w:cs="Arial"/>
                <w:szCs w:val="13"/>
              </w:rPr>
              <w:noBreakHyphen/>
              <w:t xml:space="preserve"> 01 impressão (R$ 0,28).</w:t>
            </w:r>
          </w:p>
          <w:p w:rsidR="00FA46B2" w:rsidRPr="009676AB" w:rsidRDefault="00FA46B2" w:rsidP="00622429">
            <w:pPr>
              <w:widowControl w:val="0"/>
              <w:rPr>
                <w:rFonts w:cs="Arial"/>
                <w:b/>
                <w:bCs/>
                <w:szCs w:val="13"/>
              </w:rPr>
            </w:pPr>
            <w:r w:rsidRPr="009676AB">
              <w:rPr>
                <w:rFonts w:cs="Arial"/>
                <w:szCs w:val="13"/>
              </w:rPr>
              <w:t xml:space="preserve">C) Custas de </w:t>
            </w:r>
            <w:proofErr w:type="gramStart"/>
            <w:r w:rsidRPr="009676AB">
              <w:rPr>
                <w:rFonts w:cs="Arial"/>
                <w:szCs w:val="13"/>
              </w:rPr>
              <w:t>2</w:t>
            </w:r>
            <w:proofErr w:type="gramEnd"/>
            <w:r w:rsidRPr="009676AB">
              <w:rPr>
                <w:rFonts w:cs="Arial"/>
                <w:szCs w:val="13"/>
              </w:rPr>
              <w:t xml:space="preserve"> Ofícios Eletrônicos (2 X R$ 17,14), a serem recolhidas no Código do Escrivão, somente no caso de se tratar de mandado enviado eletronicamente para Comarca diversa, neste Estado.</w:t>
            </w:r>
          </w:p>
        </w:tc>
        <w:tc>
          <w:tcPr>
            <w:tcW w:w="1420"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 xml:space="preserve">Considerar o resultado por mandado a ser expedido. </w:t>
            </w:r>
          </w:p>
        </w:tc>
      </w:tr>
      <w:tr w:rsidR="00FA46B2" w:rsidRPr="009676AB" w:rsidTr="00622429">
        <w:trPr>
          <w:trHeight w:val="57"/>
          <w:jc w:val="center"/>
        </w:trPr>
        <w:tc>
          <w:tcPr>
            <w:tcW w:w="1634" w:type="pct"/>
            <w:hideMark/>
          </w:tcPr>
          <w:p w:rsidR="00FA46B2" w:rsidRPr="009676AB" w:rsidRDefault="00FA46B2" w:rsidP="00622429">
            <w:pPr>
              <w:widowControl w:val="0"/>
              <w:rPr>
                <w:rFonts w:cs="Arial"/>
                <w:szCs w:val="13"/>
              </w:rPr>
            </w:pPr>
            <w:proofErr w:type="gramStart"/>
            <w:r w:rsidRPr="009676AB">
              <w:rPr>
                <w:rFonts w:cs="Arial"/>
                <w:szCs w:val="13"/>
              </w:rPr>
              <w:lastRenderedPageBreak/>
              <w:t>3</w:t>
            </w:r>
            <w:proofErr w:type="gramEnd"/>
            <w:r w:rsidRPr="009676AB">
              <w:rPr>
                <w:rFonts w:cs="Arial"/>
                <w:szCs w:val="13"/>
              </w:rPr>
              <w:t xml:space="preserve">) demais casos (isto é, demais diligências) de mandados eletrônicos enviados para a Central de Cumprimento de Mandados/NAROJA da mesma Comarca. </w:t>
            </w:r>
          </w:p>
        </w:tc>
        <w:tc>
          <w:tcPr>
            <w:tcW w:w="1946" w:type="pct"/>
            <w:hideMark/>
          </w:tcPr>
          <w:p w:rsidR="00FA46B2" w:rsidRPr="009676AB" w:rsidRDefault="00FA46B2" w:rsidP="00622429">
            <w:pPr>
              <w:widowControl w:val="0"/>
              <w:rPr>
                <w:rFonts w:cs="Arial"/>
                <w:b/>
                <w:bCs/>
                <w:szCs w:val="13"/>
              </w:rPr>
            </w:pPr>
            <w:r w:rsidRPr="009676AB">
              <w:rPr>
                <w:rFonts w:cs="Arial"/>
                <w:szCs w:val="13"/>
              </w:rPr>
              <w:t xml:space="preserve">Deverão ser cobradas, além das custas da respectiva diligência do Oficial de Justiça Avaliador, as despesas referentes à digitalização e à impressão, que vierem a ser praticadas, caso a caso, sem prejuízo das custas de </w:t>
            </w:r>
            <w:proofErr w:type="gramStart"/>
            <w:r w:rsidRPr="009676AB">
              <w:rPr>
                <w:rFonts w:cs="Arial"/>
                <w:szCs w:val="13"/>
              </w:rPr>
              <w:t>2</w:t>
            </w:r>
            <w:proofErr w:type="gramEnd"/>
            <w:r w:rsidRPr="009676AB">
              <w:rPr>
                <w:rFonts w:cs="Arial"/>
                <w:szCs w:val="13"/>
              </w:rPr>
              <w:t xml:space="preserve"> Ofícios Eletrônicos quando o mandado for enviado eletronicamente para Comarca diversa, neste Estado.</w:t>
            </w:r>
          </w:p>
        </w:tc>
        <w:tc>
          <w:tcPr>
            <w:tcW w:w="1420" w:type="pct"/>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Considerar o resultado por mandado a ser expedido.</w:t>
            </w:r>
          </w:p>
        </w:tc>
      </w:tr>
      <w:tr w:rsidR="00FA46B2" w:rsidRPr="009676AB" w:rsidTr="00622429">
        <w:trPr>
          <w:trHeight w:val="57"/>
          <w:jc w:val="center"/>
        </w:trPr>
        <w:tc>
          <w:tcPr>
            <w:tcW w:w="5000" w:type="pct"/>
            <w:gridSpan w:val="3"/>
          </w:tcPr>
          <w:p w:rsidR="00FA46B2" w:rsidRPr="009676AB" w:rsidRDefault="00FA46B2" w:rsidP="00622429">
            <w:pPr>
              <w:widowControl w:val="0"/>
              <w:rPr>
                <w:rFonts w:cs="Arial"/>
                <w:szCs w:val="13"/>
              </w:rPr>
            </w:pPr>
          </w:p>
          <w:p w:rsidR="00FA46B2" w:rsidRPr="009676AB" w:rsidRDefault="00FA46B2" w:rsidP="00622429">
            <w:pPr>
              <w:widowControl w:val="0"/>
              <w:rPr>
                <w:rFonts w:cs="Arial"/>
                <w:szCs w:val="13"/>
              </w:rPr>
            </w:pPr>
            <w:r w:rsidRPr="009676AB">
              <w:rPr>
                <w:rFonts w:cs="Arial"/>
                <w:szCs w:val="13"/>
              </w:rPr>
              <w:t>OBSERVAÇÕES:</w:t>
            </w:r>
          </w:p>
          <w:p w:rsidR="00FA46B2" w:rsidRPr="009676AB" w:rsidRDefault="00FA46B2" w:rsidP="00622429">
            <w:pPr>
              <w:widowControl w:val="0"/>
              <w:rPr>
                <w:rFonts w:cs="Arial"/>
                <w:szCs w:val="13"/>
              </w:rPr>
            </w:pPr>
            <w:r w:rsidRPr="009676AB">
              <w:rPr>
                <w:rFonts w:cs="Arial"/>
                <w:szCs w:val="13"/>
              </w:rPr>
              <w:t>A) Quanto às despesas de digitalização e de impressão relativas à contrafé, em Ações de Família, não se observa a obrigatoriedade do seu recolhimento, na forma do Art. 695, § 1º, NCPC.</w:t>
            </w:r>
          </w:p>
          <w:p w:rsidR="00FA46B2" w:rsidRPr="009676AB" w:rsidRDefault="00FA46B2" w:rsidP="00622429">
            <w:pPr>
              <w:widowControl w:val="0"/>
              <w:rPr>
                <w:rFonts w:cs="Arial"/>
                <w:szCs w:val="13"/>
              </w:rPr>
            </w:pPr>
          </w:p>
        </w:tc>
      </w:tr>
    </w:tbl>
    <w:p w:rsidR="00FA46B2" w:rsidRPr="009676AB" w:rsidRDefault="00FA46B2" w:rsidP="00FA46B2">
      <w:pPr>
        <w:widowControl w:val="0"/>
        <w:jc w:val="center"/>
        <w:rPr>
          <w:rFonts w:cs="Arial"/>
          <w:szCs w:val="13"/>
        </w:rPr>
      </w:pPr>
    </w:p>
    <w:p w:rsidR="00FA46B2" w:rsidRPr="009676AB" w:rsidRDefault="00FA46B2" w:rsidP="00FA46B2">
      <w:pPr>
        <w:widowControl w:val="0"/>
        <w:jc w:val="center"/>
        <w:rPr>
          <w:rFonts w:cs="Arial"/>
          <w:szCs w:val="13"/>
        </w:rPr>
      </w:pPr>
    </w:p>
    <w:p w:rsidR="00FA46B2" w:rsidRPr="009676AB" w:rsidRDefault="00FA46B2" w:rsidP="00FA46B2">
      <w:pPr>
        <w:widowControl w:val="0"/>
        <w:jc w:val="center"/>
        <w:rPr>
          <w:rFonts w:cs="Arial"/>
          <w:b/>
          <w:bCs/>
          <w:szCs w:val="13"/>
        </w:rPr>
      </w:pPr>
      <w:r w:rsidRPr="009676AB">
        <w:rPr>
          <w:rFonts w:cs="Arial"/>
          <w:b/>
          <w:bCs/>
          <w:szCs w:val="13"/>
        </w:rPr>
        <w:t>ANEXO V</w:t>
      </w:r>
    </w:p>
    <w:p w:rsidR="00FA46B2" w:rsidRPr="009676AB" w:rsidRDefault="00FA46B2" w:rsidP="00FA46B2">
      <w:pPr>
        <w:widowControl w:val="0"/>
        <w:jc w:val="center"/>
        <w:rPr>
          <w:rFonts w:cs="Arial"/>
          <w:b/>
          <w:bCs/>
          <w:szCs w:val="13"/>
        </w:rPr>
      </w:pPr>
      <w:r w:rsidRPr="009676AB">
        <w:rPr>
          <w:rFonts w:cs="Arial"/>
          <w:b/>
          <w:bCs/>
          <w:szCs w:val="13"/>
        </w:rPr>
        <w:t>RECURSO INOMINADO EM JUIZADOS ESPECIAIS CÍVEIS E FAZENDÁRIOS</w:t>
      </w:r>
    </w:p>
    <w:p w:rsidR="00FA46B2" w:rsidRPr="009676AB" w:rsidRDefault="00FA46B2" w:rsidP="00FA46B2">
      <w:pPr>
        <w:widowControl w:val="0"/>
        <w:jc w:val="center"/>
        <w:rPr>
          <w:rFonts w:cs="Arial"/>
          <w:b/>
          <w:bCs/>
          <w:szCs w:val="13"/>
        </w:rPr>
      </w:pPr>
      <w:r w:rsidRPr="009676AB">
        <w:rPr>
          <w:rFonts w:cs="Arial"/>
          <w:b/>
          <w:bCs/>
          <w:szCs w:val="13"/>
        </w:rPr>
        <w:t>APELAÇÃO CRIMINAL EM AÇÃO PENAL PRIVADA EM JUIZADOS ESPECIAIS CRIMINAIS</w:t>
      </w:r>
    </w:p>
    <w:p w:rsidR="00FA46B2" w:rsidRPr="009676AB" w:rsidRDefault="00FA46B2" w:rsidP="00FA46B2">
      <w:pPr>
        <w:widowControl w:val="0"/>
        <w:jc w:val="center"/>
        <w:rPr>
          <w:rFonts w:cs="Arial"/>
          <w:b/>
          <w:bCs/>
          <w:szCs w:val="13"/>
        </w:rPr>
      </w:pPr>
      <w:r w:rsidRPr="009676AB">
        <w:rPr>
          <w:rFonts w:cs="Arial"/>
          <w:b/>
          <w:bCs/>
          <w:szCs w:val="13"/>
        </w:rPr>
        <w:t>(Leis Estaduais nº 7.127/2015 e 7.128/2015, publicadas no D.O. do Poder Executivo, respectivamente, a fls. 01/04 e a fls. 05, bem como Resolução Conjunta TJ/CGJ nº 01/2015</w:t>
      </w:r>
      <w:proofErr w:type="gramStart"/>
      <w:r w:rsidRPr="009676AB">
        <w:rPr>
          <w:rFonts w:cs="Arial"/>
          <w:b/>
          <w:bCs/>
          <w:szCs w:val="13"/>
        </w:rPr>
        <w:t>)</w:t>
      </w:r>
      <w:proofErr w:type="gramEnd"/>
    </w:p>
    <w:p w:rsidR="00FA46B2" w:rsidRPr="009676AB" w:rsidRDefault="00FA46B2" w:rsidP="00FA46B2">
      <w:pPr>
        <w:widowControl w:val="0"/>
        <w:jc w:val="center"/>
        <w:rPr>
          <w:rFonts w:cs="Arial"/>
          <w:b/>
          <w:bCs/>
          <w:szCs w:val="1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9"/>
        <w:gridCol w:w="2479"/>
        <w:gridCol w:w="1569"/>
        <w:gridCol w:w="2147"/>
      </w:tblGrid>
      <w:tr w:rsidR="00FA46B2" w:rsidRPr="009676AB" w:rsidTr="00622429">
        <w:trPr>
          <w:trHeight w:val="57"/>
        </w:trPr>
        <w:tc>
          <w:tcPr>
            <w:tcW w:w="5000" w:type="pct"/>
            <w:gridSpan w:val="4"/>
            <w:hideMark/>
          </w:tcPr>
          <w:p w:rsidR="00FA46B2" w:rsidRPr="009676AB" w:rsidRDefault="00FA46B2" w:rsidP="00622429">
            <w:pPr>
              <w:widowControl w:val="0"/>
              <w:rPr>
                <w:rFonts w:cs="Arial"/>
                <w:szCs w:val="13"/>
              </w:rPr>
            </w:pPr>
            <w:proofErr w:type="gramStart"/>
            <w:r w:rsidRPr="009676AB">
              <w:rPr>
                <w:rFonts w:cs="Arial"/>
                <w:b/>
                <w:bCs/>
                <w:szCs w:val="13"/>
              </w:rPr>
              <w:lastRenderedPageBreak/>
              <w:t>1</w:t>
            </w:r>
            <w:proofErr w:type="gramEnd"/>
            <w:r w:rsidRPr="009676AB">
              <w:rPr>
                <w:rFonts w:cs="Arial"/>
                <w:b/>
                <w:bCs/>
                <w:szCs w:val="13"/>
              </w:rPr>
              <w:t xml:space="preserve">) </w:t>
            </w:r>
            <w:r w:rsidRPr="009676AB">
              <w:rPr>
                <w:rFonts w:cs="Arial"/>
                <w:szCs w:val="13"/>
              </w:rPr>
              <w:t>Nos Juizados Especiais Cíveis e Fazendários, o recolhimento de custas por ocasião da interposição do Recurso Inominado, em qualquer fase do processo, deverá ser realizado em contas/códigos e valores fixos, através de GRERJ Eletrônica e sem prejuízo do disposto no art. 4º (de observação obrigatória, após findo o feito), conforme composição demonstrativa a seguir, nos moldes do Art. 1º da referida Resolução:</w:t>
            </w:r>
          </w:p>
        </w:tc>
      </w:tr>
      <w:tr w:rsidR="00FA46B2" w:rsidRPr="009676AB" w:rsidTr="00622429">
        <w:trPr>
          <w:trHeight w:val="57"/>
        </w:trPr>
        <w:tc>
          <w:tcPr>
            <w:tcW w:w="1372" w:type="pct"/>
            <w:hideMark/>
          </w:tcPr>
          <w:p w:rsidR="00FA46B2" w:rsidRPr="009676AB" w:rsidRDefault="00FA46B2" w:rsidP="00622429">
            <w:pPr>
              <w:widowControl w:val="0"/>
              <w:rPr>
                <w:rFonts w:cs="Arial"/>
                <w:b/>
                <w:bCs/>
                <w:szCs w:val="13"/>
              </w:rPr>
            </w:pPr>
            <w:r w:rsidRPr="009676AB">
              <w:rPr>
                <w:rFonts w:cs="Arial"/>
                <w:b/>
                <w:bCs/>
                <w:szCs w:val="13"/>
              </w:rPr>
              <w:t>TIPO DE RECOLHIMENTO</w:t>
            </w:r>
          </w:p>
        </w:tc>
        <w:tc>
          <w:tcPr>
            <w:tcW w:w="1466" w:type="pct"/>
            <w:hideMark/>
          </w:tcPr>
          <w:p w:rsidR="00FA46B2" w:rsidRPr="009676AB" w:rsidRDefault="00FA46B2" w:rsidP="00622429">
            <w:pPr>
              <w:widowControl w:val="0"/>
              <w:rPr>
                <w:rFonts w:cs="Arial"/>
                <w:b/>
                <w:bCs/>
                <w:szCs w:val="13"/>
              </w:rPr>
            </w:pPr>
            <w:r w:rsidRPr="009676AB">
              <w:rPr>
                <w:rFonts w:cs="Arial"/>
                <w:b/>
                <w:bCs/>
                <w:szCs w:val="13"/>
              </w:rPr>
              <w:t>CÓD. DE RECEITA/</w:t>
            </w:r>
            <w:proofErr w:type="gramStart"/>
            <w:r w:rsidRPr="009676AB">
              <w:rPr>
                <w:rFonts w:cs="Arial"/>
                <w:b/>
                <w:bCs/>
                <w:szCs w:val="13"/>
              </w:rPr>
              <w:t>CONTA</w:t>
            </w:r>
            <w:proofErr w:type="gramEnd"/>
          </w:p>
        </w:tc>
        <w:tc>
          <w:tcPr>
            <w:tcW w:w="931" w:type="pct"/>
            <w:hideMark/>
          </w:tcPr>
          <w:p w:rsidR="00FA46B2" w:rsidRPr="009676AB" w:rsidRDefault="00FA46B2" w:rsidP="00622429">
            <w:pPr>
              <w:widowControl w:val="0"/>
              <w:rPr>
                <w:rFonts w:cs="Arial"/>
                <w:b/>
                <w:bCs/>
                <w:szCs w:val="13"/>
              </w:rPr>
            </w:pPr>
            <w:r w:rsidRPr="009676AB">
              <w:rPr>
                <w:rFonts w:cs="Arial"/>
                <w:b/>
                <w:bCs/>
                <w:szCs w:val="13"/>
              </w:rPr>
              <w:t xml:space="preserve">VALOR </w:t>
            </w:r>
            <w:r w:rsidRPr="009676AB">
              <w:rPr>
                <w:rFonts w:cs="Arial"/>
                <w:b/>
                <w:bCs/>
                <w:szCs w:val="13"/>
              </w:rPr>
              <w:noBreakHyphen/>
              <w:t xml:space="preserve"> R$</w:t>
            </w:r>
          </w:p>
        </w:tc>
        <w:tc>
          <w:tcPr>
            <w:tcW w:w="1231" w:type="pct"/>
            <w:hideMark/>
          </w:tcPr>
          <w:p w:rsidR="00FA46B2" w:rsidRPr="009676AB" w:rsidRDefault="00FA46B2" w:rsidP="00622429">
            <w:pPr>
              <w:widowControl w:val="0"/>
              <w:rPr>
                <w:rFonts w:cs="Arial"/>
                <w:b/>
                <w:bCs/>
                <w:szCs w:val="13"/>
              </w:rPr>
            </w:pPr>
            <w:r w:rsidRPr="009676AB">
              <w:rPr>
                <w:rFonts w:cs="Arial"/>
                <w:b/>
                <w:bCs/>
                <w:szCs w:val="13"/>
              </w:rPr>
              <w:t>TIPO DE RECOLHIMENTO</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ATOS JUIZADOS</w:t>
            </w:r>
          </w:p>
        </w:tc>
        <w:tc>
          <w:tcPr>
            <w:tcW w:w="1466" w:type="pct"/>
            <w:hideMark/>
          </w:tcPr>
          <w:p w:rsidR="00FA46B2" w:rsidRPr="009676AB" w:rsidRDefault="00FA46B2" w:rsidP="00622429">
            <w:pPr>
              <w:widowControl w:val="0"/>
              <w:rPr>
                <w:rFonts w:cs="Arial"/>
                <w:szCs w:val="13"/>
              </w:rPr>
            </w:pPr>
            <w:r w:rsidRPr="009676AB">
              <w:rPr>
                <w:rFonts w:cs="Arial"/>
                <w:szCs w:val="13"/>
              </w:rPr>
              <w:t>1103</w:t>
            </w:r>
            <w:r w:rsidRPr="009676AB">
              <w:rPr>
                <w:rFonts w:cs="Arial"/>
                <w:szCs w:val="13"/>
              </w:rPr>
              <w:noBreakHyphen/>
              <w:t>1</w:t>
            </w:r>
          </w:p>
        </w:tc>
        <w:tc>
          <w:tcPr>
            <w:tcW w:w="931" w:type="pct"/>
            <w:hideMark/>
          </w:tcPr>
          <w:p w:rsidR="00FA46B2" w:rsidRPr="009676AB" w:rsidRDefault="00FA46B2" w:rsidP="00622429">
            <w:pPr>
              <w:widowControl w:val="0"/>
              <w:rPr>
                <w:rFonts w:cs="Arial"/>
                <w:szCs w:val="13"/>
              </w:rPr>
            </w:pPr>
            <w:r w:rsidRPr="009676AB">
              <w:rPr>
                <w:rFonts w:cs="Arial"/>
                <w:szCs w:val="13"/>
              </w:rPr>
              <w:t>407,93</w:t>
            </w:r>
          </w:p>
        </w:tc>
        <w:tc>
          <w:tcPr>
            <w:tcW w:w="1231" w:type="pct"/>
            <w:hideMark/>
          </w:tcPr>
          <w:p w:rsidR="00FA46B2" w:rsidRPr="009676AB" w:rsidRDefault="00FA46B2" w:rsidP="00622429">
            <w:pPr>
              <w:widowControl w:val="0"/>
              <w:rPr>
                <w:rFonts w:cs="Arial"/>
                <w:szCs w:val="13"/>
              </w:rPr>
            </w:pPr>
            <w:r w:rsidRPr="009676AB">
              <w:rPr>
                <w:rFonts w:cs="Arial"/>
                <w:szCs w:val="13"/>
              </w:rPr>
              <w:t>ATOS JUIZADOS</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ATOS POST./CONF.COP.</w:t>
            </w:r>
          </w:p>
        </w:tc>
        <w:tc>
          <w:tcPr>
            <w:tcW w:w="1466" w:type="pct"/>
            <w:hideMark/>
          </w:tcPr>
          <w:p w:rsidR="00FA46B2" w:rsidRPr="009676AB" w:rsidRDefault="00FA46B2" w:rsidP="00622429">
            <w:pPr>
              <w:widowControl w:val="0"/>
              <w:rPr>
                <w:rFonts w:cs="Arial"/>
                <w:szCs w:val="13"/>
              </w:rPr>
            </w:pPr>
            <w:r w:rsidRPr="009676AB">
              <w:rPr>
                <w:rFonts w:cs="Arial"/>
                <w:szCs w:val="13"/>
              </w:rPr>
              <w:t>1110</w:t>
            </w:r>
            <w:r w:rsidRPr="009676AB">
              <w:rPr>
                <w:rFonts w:cs="Arial"/>
                <w:szCs w:val="13"/>
              </w:rPr>
              <w:noBreakHyphen/>
              <w:t>6</w:t>
            </w:r>
          </w:p>
        </w:tc>
        <w:tc>
          <w:tcPr>
            <w:tcW w:w="931" w:type="pct"/>
            <w:hideMark/>
          </w:tcPr>
          <w:p w:rsidR="00FA46B2" w:rsidRPr="009676AB" w:rsidRDefault="00FA46B2" w:rsidP="00622429">
            <w:pPr>
              <w:widowControl w:val="0"/>
              <w:rPr>
                <w:rFonts w:cs="Arial"/>
                <w:szCs w:val="13"/>
              </w:rPr>
            </w:pPr>
            <w:r w:rsidRPr="009676AB">
              <w:rPr>
                <w:rFonts w:cs="Arial"/>
                <w:szCs w:val="13"/>
              </w:rPr>
              <w:t>17,14</w:t>
            </w:r>
          </w:p>
        </w:tc>
        <w:tc>
          <w:tcPr>
            <w:tcW w:w="1231" w:type="pct"/>
            <w:hideMark/>
          </w:tcPr>
          <w:p w:rsidR="00FA46B2" w:rsidRPr="009676AB" w:rsidRDefault="00FA46B2" w:rsidP="00622429">
            <w:pPr>
              <w:widowControl w:val="0"/>
              <w:rPr>
                <w:rFonts w:cs="Arial"/>
                <w:szCs w:val="13"/>
              </w:rPr>
            </w:pPr>
            <w:r w:rsidRPr="009676AB">
              <w:rPr>
                <w:rFonts w:cs="Arial"/>
                <w:szCs w:val="13"/>
              </w:rPr>
              <w:t>ATOS POST./CONF.COP.</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PORTE REM. RET.</w:t>
            </w:r>
          </w:p>
        </w:tc>
        <w:tc>
          <w:tcPr>
            <w:tcW w:w="1466" w:type="pct"/>
            <w:hideMark/>
          </w:tcPr>
          <w:p w:rsidR="00FA46B2" w:rsidRPr="009676AB" w:rsidRDefault="00FA46B2" w:rsidP="00622429">
            <w:pPr>
              <w:widowControl w:val="0"/>
              <w:rPr>
                <w:rFonts w:cs="Arial"/>
                <w:szCs w:val="13"/>
              </w:rPr>
            </w:pPr>
            <w:r w:rsidRPr="009676AB">
              <w:rPr>
                <w:rFonts w:cs="Arial"/>
                <w:szCs w:val="13"/>
              </w:rPr>
              <w:t>1104</w:t>
            </w:r>
            <w:r w:rsidRPr="009676AB">
              <w:rPr>
                <w:rFonts w:cs="Arial"/>
                <w:szCs w:val="13"/>
              </w:rPr>
              <w:noBreakHyphen/>
              <w:t>9</w:t>
            </w:r>
          </w:p>
        </w:tc>
        <w:tc>
          <w:tcPr>
            <w:tcW w:w="931" w:type="pct"/>
            <w:hideMark/>
          </w:tcPr>
          <w:p w:rsidR="00FA46B2" w:rsidRPr="009676AB" w:rsidRDefault="00FA46B2" w:rsidP="00622429">
            <w:pPr>
              <w:widowControl w:val="0"/>
              <w:rPr>
                <w:rFonts w:cs="Arial"/>
                <w:szCs w:val="13"/>
              </w:rPr>
            </w:pPr>
            <w:r w:rsidRPr="009676AB">
              <w:rPr>
                <w:rFonts w:cs="Arial"/>
                <w:szCs w:val="13"/>
              </w:rPr>
              <w:t>20,95</w:t>
            </w:r>
          </w:p>
        </w:tc>
        <w:tc>
          <w:tcPr>
            <w:tcW w:w="1231" w:type="pct"/>
            <w:hideMark/>
          </w:tcPr>
          <w:p w:rsidR="00FA46B2" w:rsidRPr="009676AB" w:rsidRDefault="00FA46B2" w:rsidP="00622429">
            <w:pPr>
              <w:widowControl w:val="0"/>
              <w:rPr>
                <w:rFonts w:cs="Arial"/>
                <w:szCs w:val="13"/>
              </w:rPr>
            </w:pPr>
            <w:r w:rsidRPr="009676AB">
              <w:rPr>
                <w:rFonts w:cs="Arial"/>
                <w:szCs w:val="13"/>
              </w:rPr>
              <w:t>PORTE REM. RET.</w:t>
            </w:r>
          </w:p>
        </w:tc>
      </w:tr>
      <w:tr w:rsidR="00FA46B2" w:rsidRPr="009676AB" w:rsidTr="00622429">
        <w:trPr>
          <w:trHeight w:val="57"/>
        </w:trPr>
        <w:tc>
          <w:tcPr>
            <w:tcW w:w="1372" w:type="pct"/>
          </w:tcPr>
          <w:p w:rsidR="00FA46B2" w:rsidRPr="009676AB" w:rsidRDefault="00FA46B2" w:rsidP="00622429">
            <w:pPr>
              <w:widowControl w:val="0"/>
              <w:rPr>
                <w:rFonts w:cs="Arial"/>
                <w:szCs w:val="13"/>
              </w:rPr>
            </w:pPr>
          </w:p>
        </w:tc>
        <w:tc>
          <w:tcPr>
            <w:tcW w:w="1466" w:type="pct"/>
            <w:hideMark/>
          </w:tcPr>
          <w:p w:rsidR="00FA46B2" w:rsidRPr="009676AB" w:rsidRDefault="00FA46B2" w:rsidP="00622429">
            <w:pPr>
              <w:widowControl w:val="0"/>
              <w:rPr>
                <w:rFonts w:cs="Arial"/>
                <w:szCs w:val="13"/>
              </w:rPr>
            </w:pPr>
            <w:r w:rsidRPr="009676AB">
              <w:rPr>
                <w:rFonts w:cs="Arial"/>
                <w:szCs w:val="13"/>
              </w:rPr>
              <w:t>Sub Total</w:t>
            </w:r>
          </w:p>
        </w:tc>
        <w:tc>
          <w:tcPr>
            <w:tcW w:w="931" w:type="pct"/>
            <w:hideMark/>
          </w:tcPr>
          <w:p w:rsidR="00FA46B2" w:rsidRPr="009676AB" w:rsidRDefault="00FA46B2" w:rsidP="00622429">
            <w:pPr>
              <w:widowControl w:val="0"/>
              <w:rPr>
                <w:rFonts w:cs="Arial"/>
                <w:szCs w:val="13"/>
              </w:rPr>
            </w:pPr>
            <w:r w:rsidRPr="009676AB">
              <w:rPr>
                <w:rFonts w:cs="Arial"/>
                <w:szCs w:val="13"/>
              </w:rPr>
              <w:t>446,02</w:t>
            </w:r>
          </w:p>
        </w:tc>
        <w:tc>
          <w:tcPr>
            <w:tcW w:w="1231" w:type="pct"/>
          </w:tcPr>
          <w:p w:rsidR="00FA46B2" w:rsidRPr="009676AB" w:rsidRDefault="00FA46B2" w:rsidP="00622429">
            <w:pPr>
              <w:widowControl w:val="0"/>
              <w:rPr>
                <w:rFonts w:cs="Arial"/>
                <w:szCs w:val="13"/>
              </w:rPr>
            </w:pP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CAARJ / IAB (10%)</w:t>
            </w:r>
          </w:p>
        </w:tc>
        <w:tc>
          <w:tcPr>
            <w:tcW w:w="1466" w:type="pct"/>
            <w:hideMark/>
          </w:tcPr>
          <w:p w:rsidR="00FA46B2" w:rsidRPr="009676AB" w:rsidRDefault="00FA46B2" w:rsidP="00622429">
            <w:pPr>
              <w:widowControl w:val="0"/>
              <w:rPr>
                <w:rFonts w:cs="Arial"/>
                <w:szCs w:val="13"/>
              </w:rPr>
            </w:pPr>
            <w:r w:rsidRPr="009676AB">
              <w:rPr>
                <w:rFonts w:cs="Arial"/>
                <w:szCs w:val="13"/>
              </w:rPr>
              <w:t>2001</w:t>
            </w:r>
            <w:r w:rsidRPr="009676AB">
              <w:rPr>
                <w:rFonts w:cs="Arial"/>
                <w:szCs w:val="13"/>
              </w:rPr>
              <w:noBreakHyphen/>
              <w:t>6</w:t>
            </w:r>
          </w:p>
        </w:tc>
        <w:tc>
          <w:tcPr>
            <w:tcW w:w="931" w:type="pct"/>
            <w:hideMark/>
          </w:tcPr>
          <w:p w:rsidR="00FA46B2" w:rsidRPr="009676AB" w:rsidRDefault="00FA46B2" w:rsidP="00622429">
            <w:pPr>
              <w:widowControl w:val="0"/>
              <w:rPr>
                <w:rFonts w:cs="Arial"/>
                <w:szCs w:val="13"/>
              </w:rPr>
            </w:pPr>
            <w:r w:rsidRPr="009676AB">
              <w:rPr>
                <w:rFonts w:cs="Arial"/>
                <w:szCs w:val="13"/>
              </w:rPr>
              <w:t>44,60</w:t>
            </w:r>
          </w:p>
        </w:tc>
        <w:tc>
          <w:tcPr>
            <w:tcW w:w="1231" w:type="pct"/>
            <w:hideMark/>
          </w:tcPr>
          <w:p w:rsidR="00FA46B2" w:rsidRPr="009676AB" w:rsidRDefault="00FA46B2" w:rsidP="00622429">
            <w:pPr>
              <w:widowControl w:val="0"/>
              <w:rPr>
                <w:rFonts w:cs="Arial"/>
                <w:szCs w:val="13"/>
              </w:rPr>
            </w:pPr>
            <w:r w:rsidRPr="009676AB">
              <w:rPr>
                <w:rFonts w:cs="Arial"/>
                <w:szCs w:val="13"/>
              </w:rPr>
              <w:t>CAARJ / IAB (10%)</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DISTRIBUIDORES</w:t>
            </w:r>
            <w:r w:rsidRPr="009676AB">
              <w:rPr>
                <w:rFonts w:cs="Arial"/>
                <w:szCs w:val="13"/>
              </w:rPr>
              <w:noBreakHyphen/>
              <w:t>REG/B</w:t>
            </w:r>
          </w:p>
        </w:tc>
        <w:tc>
          <w:tcPr>
            <w:tcW w:w="1466" w:type="pct"/>
            <w:hideMark/>
          </w:tcPr>
          <w:p w:rsidR="00FA46B2" w:rsidRPr="009676AB" w:rsidRDefault="00FA46B2" w:rsidP="00622429">
            <w:pPr>
              <w:widowControl w:val="0"/>
              <w:rPr>
                <w:rFonts w:cs="Arial"/>
                <w:szCs w:val="13"/>
              </w:rPr>
            </w:pPr>
            <w:r w:rsidRPr="009676AB">
              <w:rPr>
                <w:rFonts w:cs="Arial"/>
                <w:szCs w:val="13"/>
              </w:rPr>
              <w:t>(variável de acordo com a Comarca)</w:t>
            </w:r>
          </w:p>
        </w:tc>
        <w:tc>
          <w:tcPr>
            <w:tcW w:w="931" w:type="pct"/>
            <w:hideMark/>
          </w:tcPr>
          <w:p w:rsidR="00FA46B2" w:rsidRPr="009676AB" w:rsidRDefault="00FA46B2" w:rsidP="00622429">
            <w:pPr>
              <w:widowControl w:val="0"/>
              <w:rPr>
                <w:rFonts w:cs="Arial"/>
                <w:szCs w:val="13"/>
              </w:rPr>
            </w:pPr>
            <w:r w:rsidRPr="009676AB">
              <w:rPr>
                <w:rFonts w:cs="Arial"/>
                <w:szCs w:val="13"/>
              </w:rPr>
              <w:t>98,34</w:t>
            </w:r>
          </w:p>
        </w:tc>
        <w:tc>
          <w:tcPr>
            <w:tcW w:w="1231" w:type="pct"/>
            <w:hideMark/>
          </w:tcPr>
          <w:p w:rsidR="00FA46B2" w:rsidRPr="009676AB" w:rsidRDefault="00FA46B2" w:rsidP="00622429">
            <w:pPr>
              <w:widowControl w:val="0"/>
              <w:rPr>
                <w:rFonts w:cs="Arial"/>
                <w:szCs w:val="13"/>
              </w:rPr>
            </w:pPr>
            <w:r w:rsidRPr="009676AB">
              <w:rPr>
                <w:rFonts w:cs="Arial"/>
                <w:szCs w:val="13"/>
              </w:rPr>
              <w:t>DISTRIBUIDORES</w:t>
            </w:r>
            <w:r w:rsidRPr="009676AB">
              <w:rPr>
                <w:rFonts w:cs="Arial"/>
                <w:szCs w:val="13"/>
              </w:rPr>
              <w:noBreakHyphen/>
              <w:t>REG/B</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20% (FETJ)</w:t>
            </w:r>
          </w:p>
        </w:tc>
        <w:tc>
          <w:tcPr>
            <w:tcW w:w="1466" w:type="pct"/>
            <w:hideMark/>
          </w:tcPr>
          <w:p w:rsidR="00FA46B2" w:rsidRPr="009676AB" w:rsidRDefault="00FA46B2" w:rsidP="00622429">
            <w:pPr>
              <w:widowControl w:val="0"/>
              <w:rPr>
                <w:rFonts w:cs="Arial"/>
                <w:szCs w:val="13"/>
              </w:rPr>
            </w:pPr>
            <w:r w:rsidRPr="009676AB">
              <w:rPr>
                <w:rFonts w:cs="Arial"/>
                <w:szCs w:val="13"/>
              </w:rPr>
              <w:t>6246</w:t>
            </w:r>
            <w:r w:rsidRPr="009676AB">
              <w:rPr>
                <w:rFonts w:cs="Arial"/>
                <w:szCs w:val="13"/>
              </w:rPr>
              <w:noBreakHyphen/>
              <w:t>0088009</w:t>
            </w:r>
            <w:r w:rsidRPr="009676AB">
              <w:rPr>
                <w:rFonts w:cs="Arial"/>
                <w:szCs w:val="13"/>
              </w:rPr>
              <w:noBreakHyphen/>
              <w:t>4</w:t>
            </w:r>
          </w:p>
        </w:tc>
        <w:tc>
          <w:tcPr>
            <w:tcW w:w="931" w:type="pct"/>
            <w:hideMark/>
          </w:tcPr>
          <w:p w:rsidR="00FA46B2" w:rsidRPr="009676AB" w:rsidRDefault="00FA46B2" w:rsidP="00622429">
            <w:pPr>
              <w:widowControl w:val="0"/>
              <w:rPr>
                <w:rFonts w:cs="Arial"/>
                <w:szCs w:val="13"/>
              </w:rPr>
            </w:pPr>
            <w:r w:rsidRPr="009676AB">
              <w:rPr>
                <w:rFonts w:cs="Arial"/>
                <w:szCs w:val="13"/>
              </w:rPr>
              <w:t>19,66</w:t>
            </w:r>
          </w:p>
        </w:tc>
        <w:tc>
          <w:tcPr>
            <w:tcW w:w="1231" w:type="pct"/>
            <w:hideMark/>
          </w:tcPr>
          <w:p w:rsidR="00FA46B2" w:rsidRPr="009676AB" w:rsidRDefault="00FA46B2" w:rsidP="00622429">
            <w:pPr>
              <w:widowControl w:val="0"/>
              <w:rPr>
                <w:rFonts w:cs="Arial"/>
                <w:szCs w:val="13"/>
              </w:rPr>
            </w:pPr>
            <w:r w:rsidRPr="009676AB">
              <w:rPr>
                <w:rFonts w:cs="Arial"/>
                <w:szCs w:val="13"/>
              </w:rPr>
              <w:t>20% (FETJ)</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FUNPERJ</w:t>
            </w:r>
          </w:p>
        </w:tc>
        <w:tc>
          <w:tcPr>
            <w:tcW w:w="1466" w:type="pct"/>
            <w:hideMark/>
          </w:tcPr>
          <w:p w:rsidR="00FA46B2" w:rsidRPr="009676AB" w:rsidRDefault="00FA46B2" w:rsidP="00622429">
            <w:pPr>
              <w:widowControl w:val="0"/>
              <w:rPr>
                <w:rFonts w:cs="Arial"/>
                <w:szCs w:val="13"/>
              </w:rPr>
            </w:pPr>
            <w:r w:rsidRPr="009676AB">
              <w:rPr>
                <w:rFonts w:cs="Arial"/>
                <w:szCs w:val="13"/>
              </w:rPr>
              <w:t>6898</w:t>
            </w:r>
            <w:r w:rsidRPr="009676AB">
              <w:rPr>
                <w:rFonts w:cs="Arial"/>
                <w:szCs w:val="13"/>
              </w:rPr>
              <w:noBreakHyphen/>
              <w:t>0000208</w:t>
            </w:r>
            <w:r w:rsidRPr="009676AB">
              <w:rPr>
                <w:rFonts w:cs="Arial"/>
                <w:szCs w:val="13"/>
              </w:rPr>
              <w:noBreakHyphen/>
              <w:t>9</w:t>
            </w:r>
          </w:p>
        </w:tc>
        <w:tc>
          <w:tcPr>
            <w:tcW w:w="931" w:type="pct"/>
            <w:hideMark/>
          </w:tcPr>
          <w:p w:rsidR="00FA46B2" w:rsidRPr="009676AB" w:rsidRDefault="00FA46B2" w:rsidP="00622429">
            <w:pPr>
              <w:widowControl w:val="0"/>
              <w:rPr>
                <w:rFonts w:cs="Arial"/>
                <w:szCs w:val="13"/>
              </w:rPr>
            </w:pPr>
            <w:r w:rsidRPr="009676AB">
              <w:rPr>
                <w:rFonts w:cs="Arial"/>
                <w:szCs w:val="13"/>
              </w:rPr>
              <w:t>27,21</w:t>
            </w:r>
          </w:p>
        </w:tc>
        <w:tc>
          <w:tcPr>
            <w:tcW w:w="1231" w:type="pct"/>
            <w:hideMark/>
          </w:tcPr>
          <w:p w:rsidR="00FA46B2" w:rsidRPr="009676AB" w:rsidRDefault="00FA46B2" w:rsidP="00622429">
            <w:pPr>
              <w:widowControl w:val="0"/>
              <w:rPr>
                <w:rFonts w:cs="Arial"/>
                <w:szCs w:val="13"/>
              </w:rPr>
            </w:pPr>
            <w:r w:rsidRPr="009676AB">
              <w:rPr>
                <w:rFonts w:cs="Arial"/>
                <w:szCs w:val="13"/>
              </w:rPr>
              <w:t>FUNPERJ</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FUNDPERJ</w:t>
            </w:r>
          </w:p>
        </w:tc>
        <w:tc>
          <w:tcPr>
            <w:tcW w:w="1466" w:type="pct"/>
            <w:hideMark/>
          </w:tcPr>
          <w:p w:rsidR="00FA46B2" w:rsidRPr="009676AB" w:rsidRDefault="00FA46B2" w:rsidP="00622429">
            <w:pPr>
              <w:widowControl w:val="0"/>
              <w:rPr>
                <w:rFonts w:cs="Arial"/>
                <w:szCs w:val="13"/>
              </w:rPr>
            </w:pPr>
            <w:r w:rsidRPr="009676AB">
              <w:rPr>
                <w:rFonts w:cs="Arial"/>
                <w:szCs w:val="13"/>
              </w:rPr>
              <w:t>6898</w:t>
            </w:r>
            <w:r w:rsidRPr="009676AB">
              <w:rPr>
                <w:rFonts w:cs="Arial"/>
                <w:szCs w:val="13"/>
              </w:rPr>
              <w:noBreakHyphen/>
              <w:t>0000215</w:t>
            </w:r>
            <w:r w:rsidRPr="009676AB">
              <w:rPr>
                <w:rFonts w:cs="Arial"/>
                <w:szCs w:val="13"/>
              </w:rPr>
              <w:noBreakHyphen/>
              <w:t>1</w:t>
            </w:r>
          </w:p>
        </w:tc>
        <w:tc>
          <w:tcPr>
            <w:tcW w:w="931" w:type="pct"/>
            <w:hideMark/>
          </w:tcPr>
          <w:p w:rsidR="00FA46B2" w:rsidRPr="009676AB" w:rsidRDefault="00FA46B2" w:rsidP="00622429">
            <w:pPr>
              <w:widowControl w:val="0"/>
              <w:rPr>
                <w:rFonts w:cs="Arial"/>
                <w:szCs w:val="13"/>
              </w:rPr>
            </w:pPr>
            <w:r w:rsidRPr="009676AB">
              <w:rPr>
                <w:rFonts w:cs="Arial"/>
                <w:szCs w:val="13"/>
              </w:rPr>
              <w:t>27,21</w:t>
            </w:r>
          </w:p>
        </w:tc>
        <w:tc>
          <w:tcPr>
            <w:tcW w:w="1231" w:type="pct"/>
            <w:hideMark/>
          </w:tcPr>
          <w:p w:rsidR="00FA46B2" w:rsidRPr="009676AB" w:rsidRDefault="00FA46B2" w:rsidP="00622429">
            <w:pPr>
              <w:widowControl w:val="0"/>
              <w:rPr>
                <w:rFonts w:cs="Arial"/>
                <w:szCs w:val="13"/>
              </w:rPr>
            </w:pPr>
            <w:r w:rsidRPr="009676AB">
              <w:rPr>
                <w:rFonts w:cs="Arial"/>
                <w:szCs w:val="13"/>
              </w:rPr>
              <w:t>FUNDPERJ</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2%</w:t>
            </w:r>
            <w:proofErr w:type="gramStart"/>
            <w:r w:rsidRPr="009676AB">
              <w:rPr>
                <w:rFonts w:cs="Arial"/>
                <w:szCs w:val="13"/>
              </w:rPr>
              <w:t>(</w:t>
            </w:r>
            <w:proofErr w:type="gramEnd"/>
            <w:r w:rsidRPr="009676AB">
              <w:rPr>
                <w:rFonts w:cs="Arial"/>
                <w:szCs w:val="13"/>
              </w:rPr>
              <w:t>DISTRIB)L6370/12</w:t>
            </w:r>
          </w:p>
        </w:tc>
        <w:tc>
          <w:tcPr>
            <w:tcW w:w="1466" w:type="pct"/>
            <w:hideMark/>
          </w:tcPr>
          <w:p w:rsidR="00FA46B2" w:rsidRPr="009676AB" w:rsidRDefault="00FA46B2" w:rsidP="00622429">
            <w:pPr>
              <w:widowControl w:val="0"/>
              <w:rPr>
                <w:rFonts w:cs="Arial"/>
                <w:szCs w:val="13"/>
              </w:rPr>
            </w:pPr>
            <w:r w:rsidRPr="009676AB">
              <w:rPr>
                <w:rFonts w:cs="Arial"/>
                <w:szCs w:val="13"/>
              </w:rPr>
              <w:t>(variável de acordo com a Comarca)</w:t>
            </w:r>
          </w:p>
        </w:tc>
        <w:tc>
          <w:tcPr>
            <w:tcW w:w="931" w:type="pct"/>
            <w:hideMark/>
          </w:tcPr>
          <w:p w:rsidR="00FA46B2" w:rsidRPr="009676AB" w:rsidRDefault="00FA46B2" w:rsidP="00622429">
            <w:pPr>
              <w:widowControl w:val="0"/>
              <w:rPr>
                <w:rFonts w:cs="Arial"/>
                <w:szCs w:val="13"/>
              </w:rPr>
            </w:pPr>
            <w:r w:rsidRPr="009676AB">
              <w:rPr>
                <w:rFonts w:cs="Arial"/>
                <w:szCs w:val="13"/>
              </w:rPr>
              <w:t>1,96</w:t>
            </w:r>
          </w:p>
        </w:tc>
        <w:tc>
          <w:tcPr>
            <w:tcW w:w="1231" w:type="pct"/>
            <w:hideMark/>
          </w:tcPr>
          <w:p w:rsidR="00FA46B2" w:rsidRPr="009676AB" w:rsidRDefault="00FA46B2" w:rsidP="00622429">
            <w:pPr>
              <w:widowControl w:val="0"/>
              <w:rPr>
                <w:rFonts w:cs="Arial"/>
                <w:szCs w:val="13"/>
              </w:rPr>
            </w:pPr>
            <w:r w:rsidRPr="009676AB">
              <w:rPr>
                <w:rFonts w:cs="Arial"/>
                <w:szCs w:val="13"/>
              </w:rPr>
              <w:t>2%</w:t>
            </w:r>
            <w:proofErr w:type="gramStart"/>
            <w:r w:rsidRPr="009676AB">
              <w:rPr>
                <w:rFonts w:cs="Arial"/>
                <w:szCs w:val="13"/>
              </w:rPr>
              <w:t>(</w:t>
            </w:r>
            <w:proofErr w:type="gramEnd"/>
            <w:r w:rsidRPr="009676AB">
              <w:rPr>
                <w:rFonts w:cs="Arial"/>
                <w:szCs w:val="13"/>
              </w:rPr>
              <w:t>DISTRIB)L6370/12</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TAXA JUDICIÁRIA</w:t>
            </w:r>
          </w:p>
        </w:tc>
        <w:tc>
          <w:tcPr>
            <w:tcW w:w="1466" w:type="pct"/>
            <w:hideMark/>
          </w:tcPr>
          <w:p w:rsidR="00FA46B2" w:rsidRPr="009676AB" w:rsidRDefault="00FA46B2" w:rsidP="00622429">
            <w:pPr>
              <w:widowControl w:val="0"/>
              <w:rPr>
                <w:rFonts w:cs="Arial"/>
                <w:szCs w:val="13"/>
              </w:rPr>
            </w:pPr>
            <w:r w:rsidRPr="009676AB">
              <w:rPr>
                <w:rFonts w:cs="Arial"/>
                <w:szCs w:val="13"/>
              </w:rPr>
              <w:t>2101</w:t>
            </w:r>
            <w:r w:rsidRPr="009676AB">
              <w:rPr>
                <w:rFonts w:cs="Arial"/>
                <w:szCs w:val="13"/>
              </w:rPr>
              <w:noBreakHyphen/>
              <w:t>4</w:t>
            </w:r>
          </w:p>
        </w:tc>
        <w:tc>
          <w:tcPr>
            <w:tcW w:w="931" w:type="pct"/>
            <w:hideMark/>
          </w:tcPr>
          <w:p w:rsidR="00FA46B2" w:rsidRPr="009676AB" w:rsidRDefault="00FA46B2" w:rsidP="00622429">
            <w:pPr>
              <w:widowControl w:val="0"/>
              <w:rPr>
                <w:rFonts w:cs="Arial"/>
                <w:b/>
                <w:bCs/>
                <w:szCs w:val="13"/>
                <w:u w:val="single"/>
              </w:rPr>
            </w:pPr>
            <w:r w:rsidRPr="009676AB">
              <w:rPr>
                <w:rFonts w:cs="Arial"/>
                <w:b/>
                <w:bCs/>
                <w:szCs w:val="13"/>
                <w:u w:val="single"/>
              </w:rPr>
              <w:t>(variável em cada caso concreto)</w:t>
            </w:r>
          </w:p>
        </w:tc>
        <w:tc>
          <w:tcPr>
            <w:tcW w:w="1231" w:type="pct"/>
            <w:hideMark/>
          </w:tcPr>
          <w:p w:rsidR="00FA46B2" w:rsidRPr="009676AB" w:rsidRDefault="00FA46B2" w:rsidP="00622429">
            <w:pPr>
              <w:widowControl w:val="0"/>
              <w:rPr>
                <w:rFonts w:cs="Arial"/>
                <w:szCs w:val="13"/>
              </w:rPr>
            </w:pPr>
            <w:r w:rsidRPr="009676AB">
              <w:rPr>
                <w:rFonts w:cs="Arial"/>
                <w:szCs w:val="13"/>
              </w:rPr>
              <w:t>TAXA JUDICIÁRIA</w:t>
            </w:r>
          </w:p>
        </w:tc>
      </w:tr>
      <w:tr w:rsidR="00FA46B2" w:rsidRPr="009676AB" w:rsidTr="00622429">
        <w:trPr>
          <w:trHeight w:val="57"/>
        </w:trPr>
        <w:tc>
          <w:tcPr>
            <w:tcW w:w="5000" w:type="pct"/>
            <w:gridSpan w:val="4"/>
            <w:hideMark/>
          </w:tcPr>
          <w:p w:rsidR="00FA46B2" w:rsidRPr="009676AB" w:rsidRDefault="00FA46B2" w:rsidP="00622429">
            <w:pPr>
              <w:widowControl w:val="0"/>
              <w:rPr>
                <w:rFonts w:cs="Arial"/>
                <w:szCs w:val="13"/>
              </w:rPr>
            </w:pPr>
            <w:proofErr w:type="gramStart"/>
            <w:r w:rsidRPr="009676AB">
              <w:rPr>
                <w:rFonts w:cs="Arial"/>
                <w:b/>
                <w:bCs/>
                <w:szCs w:val="13"/>
              </w:rPr>
              <w:t>2</w:t>
            </w:r>
            <w:proofErr w:type="gramEnd"/>
            <w:r w:rsidRPr="009676AB">
              <w:rPr>
                <w:rFonts w:cs="Arial"/>
                <w:b/>
                <w:bCs/>
                <w:szCs w:val="13"/>
              </w:rPr>
              <w:t>)</w:t>
            </w:r>
            <w:r w:rsidRPr="009676AB">
              <w:rPr>
                <w:rFonts w:cs="Arial"/>
                <w:szCs w:val="13"/>
              </w:rPr>
              <w:t xml:space="preserve"> Nos Juizados Especiais Criminais, o recolhimento de custas por ocasião da interposição da Apelação Criminal em ação penal privada, em qualquer fase do processo, deverá ser realizado em contas/códigos e valores fixos, através de GRERJ Eletrônica e sem prejuízo do disposto no art. 4º (de observação obrigatória, após findo o feito), conforme composição demonstrativa a seguir, nos moldes do Art. 2º da referida Resolução:</w:t>
            </w:r>
          </w:p>
        </w:tc>
      </w:tr>
      <w:tr w:rsidR="00FA46B2" w:rsidRPr="009676AB" w:rsidTr="00622429">
        <w:trPr>
          <w:trHeight w:val="57"/>
        </w:trPr>
        <w:tc>
          <w:tcPr>
            <w:tcW w:w="1372" w:type="pct"/>
            <w:hideMark/>
          </w:tcPr>
          <w:p w:rsidR="00FA46B2" w:rsidRPr="009676AB" w:rsidRDefault="00FA46B2" w:rsidP="00622429">
            <w:pPr>
              <w:widowControl w:val="0"/>
              <w:rPr>
                <w:rFonts w:cs="Arial"/>
                <w:b/>
                <w:bCs/>
                <w:szCs w:val="13"/>
              </w:rPr>
            </w:pPr>
            <w:r w:rsidRPr="009676AB">
              <w:rPr>
                <w:rFonts w:cs="Arial"/>
                <w:b/>
                <w:bCs/>
                <w:szCs w:val="13"/>
              </w:rPr>
              <w:t>TIPO DE RECOLHIMENTO</w:t>
            </w:r>
          </w:p>
        </w:tc>
        <w:tc>
          <w:tcPr>
            <w:tcW w:w="1466" w:type="pct"/>
            <w:hideMark/>
          </w:tcPr>
          <w:p w:rsidR="00FA46B2" w:rsidRPr="009676AB" w:rsidRDefault="00FA46B2" w:rsidP="00622429">
            <w:pPr>
              <w:widowControl w:val="0"/>
              <w:rPr>
                <w:rFonts w:cs="Arial"/>
                <w:b/>
                <w:bCs/>
                <w:szCs w:val="13"/>
              </w:rPr>
            </w:pPr>
            <w:r w:rsidRPr="009676AB">
              <w:rPr>
                <w:rFonts w:cs="Arial"/>
                <w:b/>
                <w:bCs/>
                <w:szCs w:val="13"/>
              </w:rPr>
              <w:t>CÓD. DE RECEITA/</w:t>
            </w:r>
            <w:proofErr w:type="gramStart"/>
            <w:r w:rsidRPr="009676AB">
              <w:rPr>
                <w:rFonts w:cs="Arial"/>
                <w:b/>
                <w:bCs/>
                <w:szCs w:val="13"/>
              </w:rPr>
              <w:t>CONTA</w:t>
            </w:r>
            <w:proofErr w:type="gramEnd"/>
          </w:p>
        </w:tc>
        <w:tc>
          <w:tcPr>
            <w:tcW w:w="931" w:type="pct"/>
            <w:hideMark/>
          </w:tcPr>
          <w:p w:rsidR="00FA46B2" w:rsidRPr="009676AB" w:rsidRDefault="00FA46B2" w:rsidP="00622429">
            <w:pPr>
              <w:widowControl w:val="0"/>
              <w:rPr>
                <w:rFonts w:cs="Arial"/>
                <w:b/>
                <w:bCs/>
                <w:szCs w:val="13"/>
              </w:rPr>
            </w:pPr>
            <w:r w:rsidRPr="009676AB">
              <w:rPr>
                <w:rFonts w:cs="Arial"/>
                <w:b/>
                <w:bCs/>
                <w:szCs w:val="13"/>
              </w:rPr>
              <w:t xml:space="preserve">VALOR </w:t>
            </w:r>
            <w:r w:rsidRPr="009676AB">
              <w:rPr>
                <w:rFonts w:cs="Arial"/>
                <w:b/>
                <w:bCs/>
                <w:szCs w:val="13"/>
              </w:rPr>
              <w:noBreakHyphen/>
              <w:t xml:space="preserve"> R$</w:t>
            </w:r>
          </w:p>
        </w:tc>
        <w:tc>
          <w:tcPr>
            <w:tcW w:w="1231" w:type="pct"/>
            <w:hideMark/>
          </w:tcPr>
          <w:p w:rsidR="00FA46B2" w:rsidRPr="009676AB" w:rsidRDefault="00FA46B2" w:rsidP="00622429">
            <w:pPr>
              <w:widowControl w:val="0"/>
              <w:rPr>
                <w:rFonts w:cs="Arial"/>
                <w:b/>
                <w:bCs/>
                <w:szCs w:val="13"/>
              </w:rPr>
            </w:pPr>
            <w:r w:rsidRPr="009676AB">
              <w:rPr>
                <w:rFonts w:cs="Arial"/>
                <w:b/>
                <w:bCs/>
                <w:szCs w:val="13"/>
              </w:rPr>
              <w:t>TIPO DE RECOLHIMENTO</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ATOS JUIZADOS</w:t>
            </w:r>
          </w:p>
        </w:tc>
        <w:tc>
          <w:tcPr>
            <w:tcW w:w="1466" w:type="pct"/>
            <w:hideMark/>
          </w:tcPr>
          <w:p w:rsidR="00FA46B2" w:rsidRPr="009676AB" w:rsidRDefault="00FA46B2" w:rsidP="00622429">
            <w:pPr>
              <w:widowControl w:val="0"/>
              <w:rPr>
                <w:rFonts w:cs="Arial"/>
                <w:szCs w:val="13"/>
              </w:rPr>
            </w:pPr>
            <w:r w:rsidRPr="009676AB">
              <w:rPr>
                <w:rFonts w:cs="Arial"/>
                <w:szCs w:val="13"/>
              </w:rPr>
              <w:t>1103</w:t>
            </w:r>
            <w:r w:rsidRPr="009676AB">
              <w:rPr>
                <w:rFonts w:cs="Arial"/>
                <w:szCs w:val="13"/>
              </w:rPr>
              <w:noBreakHyphen/>
              <w:t>1</w:t>
            </w:r>
          </w:p>
        </w:tc>
        <w:tc>
          <w:tcPr>
            <w:tcW w:w="931" w:type="pct"/>
            <w:hideMark/>
          </w:tcPr>
          <w:p w:rsidR="00FA46B2" w:rsidRPr="009676AB" w:rsidRDefault="00FA46B2" w:rsidP="00622429">
            <w:pPr>
              <w:widowControl w:val="0"/>
              <w:rPr>
                <w:rFonts w:cs="Arial"/>
                <w:szCs w:val="13"/>
              </w:rPr>
            </w:pPr>
            <w:r w:rsidRPr="009676AB">
              <w:rPr>
                <w:rFonts w:cs="Arial"/>
                <w:szCs w:val="13"/>
              </w:rPr>
              <w:t>275,99</w:t>
            </w:r>
          </w:p>
        </w:tc>
        <w:tc>
          <w:tcPr>
            <w:tcW w:w="1231" w:type="pct"/>
            <w:hideMark/>
          </w:tcPr>
          <w:p w:rsidR="00FA46B2" w:rsidRPr="009676AB" w:rsidRDefault="00FA46B2" w:rsidP="00622429">
            <w:pPr>
              <w:widowControl w:val="0"/>
              <w:rPr>
                <w:rFonts w:cs="Arial"/>
                <w:szCs w:val="13"/>
              </w:rPr>
            </w:pPr>
            <w:r w:rsidRPr="009676AB">
              <w:rPr>
                <w:rFonts w:cs="Arial"/>
                <w:szCs w:val="13"/>
              </w:rPr>
              <w:t>ATOS JUIZADOS</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A.O.J.A.</w:t>
            </w:r>
          </w:p>
        </w:tc>
        <w:tc>
          <w:tcPr>
            <w:tcW w:w="1466" w:type="pct"/>
            <w:hideMark/>
          </w:tcPr>
          <w:p w:rsidR="00FA46B2" w:rsidRPr="009676AB" w:rsidRDefault="00FA46B2" w:rsidP="00622429">
            <w:pPr>
              <w:widowControl w:val="0"/>
              <w:rPr>
                <w:rFonts w:cs="Arial"/>
                <w:szCs w:val="13"/>
              </w:rPr>
            </w:pPr>
            <w:r w:rsidRPr="009676AB">
              <w:rPr>
                <w:rFonts w:cs="Arial"/>
                <w:szCs w:val="13"/>
              </w:rPr>
              <w:t>1107</w:t>
            </w:r>
            <w:r w:rsidRPr="009676AB">
              <w:rPr>
                <w:rFonts w:cs="Arial"/>
                <w:szCs w:val="13"/>
              </w:rPr>
              <w:noBreakHyphen/>
              <w:t>2</w:t>
            </w:r>
          </w:p>
        </w:tc>
        <w:tc>
          <w:tcPr>
            <w:tcW w:w="931" w:type="pct"/>
            <w:hideMark/>
          </w:tcPr>
          <w:p w:rsidR="00FA46B2" w:rsidRPr="009676AB" w:rsidRDefault="00FA46B2" w:rsidP="00622429">
            <w:pPr>
              <w:widowControl w:val="0"/>
              <w:rPr>
                <w:rFonts w:cs="Arial"/>
                <w:szCs w:val="13"/>
              </w:rPr>
            </w:pPr>
            <w:r w:rsidRPr="009676AB">
              <w:rPr>
                <w:rFonts w:cs="Arial"/>
                <w:szCs w:val="13"/>
              </w:rPr>
              <w:t>48,00</w:t>
            </w:r>
          </w:p>
        </w:tc>
        <w:tc>
          <w:tcPr>
            <w:tcW w:w="1231" w:type="pct"/>
            <w:hideMark/>
          </w:tcPr>
          <w:p w:rsidR="00FA46B2" w:rsidRPr="009676AB" w:rsidRDefault="00FA46B2" w:rsidP="00622429">
            <w:pPr>
              <w:widowControl w:val="0"/>
              <w:rPr>
                <w:rFonts w:cs="Arial"/>
                <w:szCs w:val="13"/>
              </w:rPr>
            </w:pPr>
            <w:r w:rsidRPr="009676AB">
              <w:rPr>
                <w:rFonts w:cs="Arial"/>
                <w:szCs w:val="13"/>
              </w:rPr>
              <w:t>A.O.J.A.</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PORTE REM. RET.</w:t>
            </w:r>
          </w:p>
        </w:tc>
        <w:tc>
          <w:tcPr>
            <w:tcW w:w="1466" w:type="pct"/>
            <w:hideMark/>
          </w:tcPr>
          <w:p w:rsidR="00FA46B2" w:rsidRPr="009676AB" w:rsidRDefault="00FA46B2" w:rsidP="00622429">
            <w:pPr>
              <w:widowControl w:val="0"/>
              <w:rPr>
                <w:rFonts w:cs="Arial"/>
                <w:szCs w:val="13"/>
              </w:rPr>
            </w:pPr>
            <w:r w:rsidRPr="009676AB">
              <w:rPr>
                <w:rFonts w:cs="Arial"/>
                <w:szCs w:val="13"/>
              </w:rPr>
              <w:t>1104</w:t>
            </w:r>
            <w:r w:rsidRPr="009676AB">
              <w:rPr>
                <w:rFonts w:cs="Arial"/>
                <w:szCs w:val="13"/>
              </w:rPr>
              <w:noBreakHyphen/>
              <w:t>9</w:t>
            </w:r>
          </w:p>
        </w:tc>
        <w:tc>
          <w:tcPr>
            <w:tcW w:w="931" w:type="pct"/>
            <w:hideMark/>
          </w:tcPr>
          <w:p w:rsidR="00FA46B2" w:rsidRPr="009676AB" w:rsidRDefault="00FA46B2" w:rsidP="00622429">
            <w:pPr>
              <w:widowControl w:val="0"/>
              <w:rPr>
                <w:rFonts w:cs="Arial"/>
                <w:szCs w:val="13"/>
              </w:rPr>
            </w:pPr>
            <w:r w:rsidRPr="009676AB">
              <w:rPr>
                <w:rFonts w:cs="Arial"/>
                <w:szCs w:val="13"/>
              </w:rPr>
              <w:t>20,95</w:t>
            </w:r>
          </w:p>
        </w:tc>
        <w:tc>
          <w:tcPr>
            <w:tcW w:w="1231" w:type="pct"/>
            <w:hideMark/>
          </w:tcPr>
          <w:p w:rsidR="00FA46B2" w:rsidRPr="009676AB" w:rsidRDefault="00FA46B2" w:rsidP="00622429">
            <w:pPr>
              <w:widowControl w:val="0"/>
              <w:rPr>
                <w:rFonts w:cs="Arial"/>
                <w:szCs w:val="13"/>
              </w:rPr>
            </w:pPr>
            <w:r w:rsidRPr="009676AB">
              <w:rPr>
                <w:rFonts w:cs="Arial"/>
                <w:szCs w:val="13"/>
              </w:rPr>
              <w:t>PORTE REM. RET.</w:t>
            </w:r>
          </w:p>
        </w:tc>
      </w:tr>
      <w:tr w:rsidR="00FA46B2" w:rsidRPr="009676AB" w:rsidTr="00622429">
        <w:trPr>
          <w:trHeight w:val="57"/>
        </w:trPr>
        <w:tc>
          <w:tcPr>
            <w:tcW w:w="1372" w:type="pct"/>
          </w:tcPr>
          <w:p w:rsidR="00FA46B2" w:rsidRPr="009676AB" w:rsidRDefault="00FA46B2" w:rsidP="00622429">
            <w:pPr>
              <w:widowControl w:val="0"/>
              <w:rPr>
                <w:rFonts w:cs="Arial"/>
                <w:szCs w:val="13"/>
              </w:rPr>
            </w:pPr>
          </w:p>
        </w:tc>
        <w:tc>
          <w:tcPr>
            <w:tcW w:w="1466" w:type="pct"/>
            <w:hideMark/>
          </w:tcPr>
          <w:p w:rsidR="00FA46B2" w:rsidRPr="009676AB" w:rsidRDefault="00FA46B2" w:rsidP="00622429">
            <w:pPr>
              <w:widowControl w:val="0"/>
              <w:rPr>
                <w:rFonts w:cs="Arial"/>
                <w:szCs w:val="13"/>
              </w:rPr>
            </w:pPr>
            <w:r w:rsidRPr="009676AB">
              <w:rPr>
                <w:rFonts w:cs="Arial"/>
                <w:szCs w:val="13"/>
              </w:rPr>
              <w:t>Sub Total</w:t>
            </w:r>
          </w:p>
        </w:tc>
        <w:tc>
          <w:tcPr>
            <w:tcW w:w="931" w:type="pct"/>
            <w:hideMark/>
          </w:tcPr>
          <w:p w:rsidR="00FA46B2" w:rsidRPr="009676AB" w:rsidRDefault="00FA46B2" w:rsidP="00622429">
            <w:pPr>
              <w:widowControl w:val="0"/>
              <w:rPr>
                <w:rFonts w:cs="Arial"/>
                <w:szCs w:val="13"/>
              </w:rPr>
            </w:pPr>
            <w:r w:rsidRPr="009676AB">
              <w:rPr>
                <w:rFonts w:cs="Arial"/>
                <w:szCs w:val="13"/>
              </w:rPr>
              <w:t>344,94</w:t>
            </w:r>
          </w:p>
        </w:tc>
        <w:tc>
          <w:tcPr>
            <w:tcW w:w="1231" w:type="pct"/>
          </w:tcPr>
          <w:p w:rsidR="00FA46B2" w:rsidRPr="009676AB" w:rsidRDefault="00FA46B2" w:rsidP="00622429">
            <w:pPr>
              <w:widowControl w:val="0"/>
              <w:rPr>
                <w:rFonts w:cs="Arial"/>
                <w:szCs w:val="13"/>
              </w:rPr>
            </w:pP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CAARJ / IAB (10%)</w:t>
            </w:r>
          </w:p>
        </w:tc>
        <w:tc>
          <w:tcPr>
            <w:tcW w:w="1466" w:type="pct"/>
            <w:hideMark/>
          </w:tcPr>
          <w:p w:rsidR="00FA46B2" w:rsidRPr="009676AB" w:rsidRDefault="00FA46B2" w:rsidP="00622429">
            <w:pPr>
              <w:widowControl w:val="0"/>
              <w:rPr>
                <w:rFonts w:cs="Arial"/>
                <w:szCs w:val="13"/>
              </w:rPr>
            </w:pPr>
            <w:r w:rsidRPr="009676AB">
              <w:rPr>
                <w:rFonts w:cs="Arial"/>
                <w:szCs w:val="13"/>
              </w:rPr>
              <w:t>2001</w:t>
            </w:r>
            <w:r w:rsidRPr="009676AB">
              <w:rPr>
                <w:rFonts w:cs="Arial"/>
                <w:szCs w:val="13"/>
              </w:rPr>
              <w:noBreakHyphen/>
              <w:t>6</w:t>
            </w:r>
          </w:p>
        </w:tc>
        <w:tc>
          <w:tcPr>
            <w:tcW w:w="931" w:type="pct"/>
            <w:hideMark/>
          </w:tcPr>
          <w:p w:rsidR="00FA46B2" w:rsidRPr="009676AB" w:rsidRDefault="00FA46B2" w:rsidP="00622429">
            <w:pPr>
              <w:widowControl w:val="0"/>
              <w:rPr>
                <w:rFonts w:cs="Arial"/>
                <w:szCs w:val="13"/>
              </w:rPr>
            </w:pPr>
            <w:r w:rsidRPr="009676AB">
              <w:rPr>
                <w:rFonts w:cs="Arial"/>
                <w:szCs w:val="13"/>
              </w:rPr>
              <w:t>34,49</w:t>
            </w:r>
          </w:p>
        </w:tc>
        <w:tc>
          <w:tcPr>
            <w:tcW w:w="1231" w:type="pct"/>
            <w:hideMark/>
          </w:tcPr>
          <w:p w:rsidR="00FA46B2" w:rsidRPr="009676AB" w:rsidRDefault="00FA46B2" w:rsidP="00622429">
            <w:pPr>
              <w:widowControl w:val="0"/>
              <w:rPr>
                <w:rFonts w:cs="Arial"/>
                <w:szCs w:val="13"/>
              </w:rPr>
            </w:pPr>
            <w:r w:rsidRPr="009676AB">
              <w:rPr>
                <w:rFonts w:cs="Arial"/>
                <w:szCs w:val="13"/>
              </w:rPr>
              <w:t>CAARJ / IAB (10%)</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DISTRIBUIDORES</w:t>
            </w:r>
            <w:r w:rsidRPr="009676AB">
              <w:rPr>
                <w:rFonts w:cs="Arial"/>
                <w:szCs w:val="13"/>
              </w:rPr>
              <w:noBreakHyphen/>
              <w:t>REG/B</w:t>
            </w:r>
          </w:p>
        </w:tc>
        <w:tc>
          <w:tcPr>
            <w:tcW w:w="1466" w:type="pct"/>
            <w:hideMark/>
          </w:tcPr>
          <w:p w:rsidR="00FA46B2" w:rsidRPr="009676AB" w:rsidRDefault="00FA46B2" w:rsidP="00622429">
            <w:pPr>
              <w:widowControl w:val="0"/>
              <w:rPr>
                <w:rFonts w:cs="Arial"/>
                <w:szCs w:val="13"/>
              </w:rPr>
            </w:pPr>
            <w:r w:rsidRPr="009676AB">
              <w:rPr>
                <w:rFonts w:cs="Arial"/>
                <w:szCs w:val="13"/>
              </w:rPr>
              <w:t>(variável de acordo com a Comarca)</w:t>
            </w:r>
          </w:p>
        </w:tc>
        <w:tc>
          <w:tcPr>
            <w:tcW w:w="931" w:type="pct"/>
            <w:hideMark/>
          </w:tcPr>
          <w:p w:rsidR="00FA46B2" w:rsidRPr="009676AB" w:rsidRDefault="00FA46B2" w:rsidP="00622429">
            <w:pPr>
              <w:widowControl w:val="0"/>
              <w:rPr>
                <w:rFonts w:cs="Arial"/>
                <w:szCs w:val="13"/>
              </w:rPr>
            </w:pPr>
            <w:r w:rsidRPr="009676AB">
              <w:rPr>
                <w:rFonts w:cs="Arial"/>
                <w:szCs w:val="13"/>
              </w:rPr>
              <w:t>98,34</w:t>
            </w:r>
          </w:p>
        </w:tc>
        <w:tc>
          <w:tcPr>
            <w:tcW w:w="1231" w:type="pct"/>
            <w:hideMark/>
          </w:tcPr>
          <w:p w:rsidR="00FA46B2" w:rsidRPr="009676AB" w:rsidRDefault="00FA46B2" w:rsidP="00622429">
            <w:pPr>
              <w:widowControl w:val="0"/>
              <w:rPr>
                <w:rFonts w:cs="Arial"/>
                <w:szCs w:val="13"/>
              </w:rPr>
            </w:pPr>
            <w:r w:rsidRPr="009676AB">
              <w:rPr>
                <w:rFonts w:cs="Arial"/>
                <w:szCs w:val="13"/>
              </w:rPr>
              <w:t>DISTRIBUIDORES</w:t>
            </w:r>
            <w:r w:rsidRPr="009676AB">
              <w:rPr>
                <w:rFonts w:cs="Arial"/>
                <w:szCs w:val="13"/>
              </w:rPr>
              <w:noBreakHyphen/>
              <w:t>REG/B</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20% (FETJ)</w:t>
            </w:r>
          </w:p>
        </w:tc>
        <w:tc>
          <w:tcPr>
            <w:tcW w:w="1466" w:type="pct"/>
            <w:hideMark/>
          </w:tcPr>
          <w:p w:rsidR="00FA46B2" w:rsidRPr="009676AB" w:rsidRDefault="00FA46B2" w:rsidP="00622429">
            <w:pPr>
              <w:widowControl w:val="0"/>
              <w:rPr>
                <w:rFonts w:cs="Arial"/>
                <w:szCs w:val="13"/>
              </w:rPr>
            </w:pPr>
            <w:r w:rsidRPr="009676AB">
              <w:rPr>
                <w:rFonts w:cs="Arial"/>
                <w:szCs w:val="13"/>
              </w:rPr>
              <w:t>6246</w:t>
            </w:r>
            <w:r w:rsidRPr="009676AB">
              <w:rPr>
                <w:rFonts w:cs="Arial"/>
                <w:szCs w:val="13"/>
              </w:rPr>
              <w:noBreakHyphen/>
              <w:t>0088009</w:t>
            </w:r>
            <w:r w:rsidRPr="009676AB">
              <w:rPr>
                <w:rFonts w:cs="Arial"/>
                <w:szCs w:val="13"/>
              </w:rPr>
              <w:noBreakHyphen/>
              <w:t>4</w:t>
            </w:r>
          </w:p>
        </w:tc>
        <w:tc>
          <w:tcPr>
            <w:tcW w:w="931" w:type="pct"/>
            <w:hideMark/>
          </w:tcPr>
          <w:p w:rsidR="00FA46B2" w:rsidRPr="009676AB" w:rsidRDefault="00FA46B2" w:rsidP="00622429">
            <w:pPr>
              <w:widowControl w:val="0"/>
              <w:rPr>
                <w:rFonts w:cs="Arial"/>
                <w:szCs w:val="13"/>
              </w:rPr>
            </w:pPr>
            <w:r w:rsidRPr="009676AB">
              <w:rPr>
                <w:rFonts w:cs="Arial"/>
                <w:szCs w:val="13"/>
              </w:rPr>
              <w:t>19,66</w:t>
            </w:r>
          </w:p>
        </w:tc>
        <w:tc>
          <w:tcPr>
            <w:tcW w:w="1231" w:type="pct"/>
            <w:hideMark/>
          </w:tcPr>
          <w:p w:rsidR="00FA46B2" w:rsidRPr="009676AB" w:rsidRDefault="00FA46B2" w:rsidP="00622429">
            <w:pPr>
              <w:widowControl w:val="0"/>
              <w:rPr>
                <w:rFonts w:cs="Arial"/>
                <w:szCs w:val="13"/>
              </w:rPr>
            </w:pPr>
            <w:r w:rsidRPr="009676AB">
              <w:rPr>
                <w:rFonts w:cs="Arial"/>
                <w:szCs w:val="13"/>
              </w:rPr>
              <w:t>20% (FETJ)</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FUNPERJ</w:t>
            </w:r>
          </w:p>
        </w:tc>
        <w:tc>
          <w:tcPr>
            <w:tcW w:w="1466" w:type="pct"/>
            <w:hideMark/>
          </w:tcPr>
          <w:p w:rsidR="00FA46B2" w:rsidRPr="009676AB" w:rsidRDefault="00FA46B2" w:rsidP="00622429">
            <w:pPr>
              <w:widowControl w:val="0"/>
              <w:rPr>
                <w:rFonts w:cs="Arial"/>
                <w:szCs w:val="13"/>
              </w:rPr>
            </w:pPr>
            <w:r w:rsidRPr="009676AB">
              <w:rPr>
                <w:rFonts w:cs="Arial"/>
                <w:szCs w:val="13"/>
              </w:rPr>
              <w:t>6898</w:t>
            </w:r>
            <w:r w:rsidRPr="009676AB">
              <w:rPr>
                <w:rFonts w:cs="Arial"/>
                <w:szCs w:val="13"/>
              </w:rPr>
              <w:noBreakHyphen/>
              <w:t>0000208</w:t>
            </w:r>
            <w:r w:rsidRPr="009676AB">
              <w:rPr>
                <w:rFonts w:cs="Arial"/>
                <w:szCs w:val="13"/>
              </w:rPr>
              <w:noBreakHyphen/>
              <w:t>9</w:t>
            </w:r>
          </w:p>
        </w:tc>
        <w:tc>
          <w:tcPr>
            <w:tcW w:w="931" w:type="pct"/>
            <w:hideMark/>
          </w:tcPr>
          <w:p w:rsidR="00FA46B2" w:rsidRPr="009676AB" w:rsidRDefault="00FA46B2" w:rsidP="00622429">
            <w:pPr>
              <w:widowControl w:val="0"/>
              <w:rPr>
                <w:rFonts w:cs="Arial"/>
                <w:szCs w:val="13"/>
              </w:rPr>
            </w:pPr>
            <w:r w:rsidRPr="009676AB">
              <w:rPr>
                <w:rFonts w:cs="Arial"/>
                <w:szCs w:val="13"/>
              </w:rPr>
              <w:t>22,16</w:t>
            </w:r>
          </w:p>
        </w:tc>
        <w:tc>
          <w:tcPr>
            <w:tcW w:w="1231" w:type="pct"/>
            <w:hideMark/>
          </w:tcPr>
          <w:p w:rsidR="00FA46B2" w:rsidRPr="009676AB" w:rsidRDefault="00FA46B2" w:rsidP="00622429">
            <w:pPr>
              <w:widowControl w:val="0"/>
              <w:rPr>
                <w:rFonts w:cs="Arial"/>
                <w:szCs w:val="13"/>
              </w:rPr>
            </w:pPr>
            <w:r w:rsidRPr="009676AB">
              <w:rPr>
                <w:rFonts w:cs="Arial"/>
                <w:szCs w:val="13"/>
              </w:rPr>
              <w:t>FUNPERJ</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FUNDPERJ</w:t>
            </w:r>
          </w:p>
        </w:tc>
        <w:tc>
          <w:tcPr>
            <w:tcW w:w="1466" w:type="pct"/>
            <w:hideMark/>
          </w:tcPr>
          <w:p w:rsidR="00FA46B2" w:rsidRPr="009676AB" w:rsidRDefault="00FA46B2" w:rsidP="00622429">
            <w:pPr>
              <w:widowControl w:val="0"/>
              <w:rPr>
                <w:rFonts w:cs="Arial"/>
                <w:szCs w:val="13"/>
              </w:rPr>
            </w:pPr>
            <w:r w:rsidRPr="009676AB">
              <w:rPr>
                <w:rFonts w:cs="Arial"/>
                <w:szCs w:val="13"/>
              </w:rPr>
              <w:t>6898</w:t>
            </w:r>
            <w:r w:rsidRPr="009676AB">
              <w:rPr>
                <w:rFonts w:cs="Arial"/>
                <w:szCs w:val="13"/>
              </w:rPr>
              <w:noBreakHyphen/>
              <w:t>0000215</w:t>
            </w:r>
            <w:r w:rsidRPr="009676AB">
              <w:rPr>
                <w:rFonts w:cs="Arial"/>
                <w:szCs w:val="13"/>
              </w:rPr>
              <w:noBreakHyphen/>
              <w:t>1</w:t>
            </w:r>
          </w:p>
        </w:tc>
        <w:tc>
          <w:tcPr>
            <w:tcW w:w="931" w:type="pct"/>
            <w:hideMark/>
          </w:tcPr>
          <w:p w:rsidR="00FA46B2" w:rsidRPr="009676AB" w:rsidRDefault="00FA46B2" w:rsidP="00622429">
            <w:pPr>
              <w:widowControl w:val="0"/>
              <w:rPr>
                <w:rFonts w:cs="Arial"/>
                <w:szCs w:val="13"/>
              </w:rPr>
            </w:pPr>
            <w:r w:rsidRPr="009676AB">
              <w:rPr>
                <w:rFonts w:cs="Arial"/>
                <w:szCs w:val="13"/>
              </w:rPr>
              <w:t>22,16</w:t>
            </w:r>
          </w:p>
        </w:tc>
        <w:tc>
          <w:tcPr>
            <w:tcW w:w="1231" w:type="pct"/>
            <w:hideMark/>
          </w:tcPr>
          <w:p w:rsidR="00FA46B2" w:rsidRPr="009676AB" w:rsidRDefault="00FA46B2" w:rsidP="00622429">
            <w:pPr>
              <w:widowControl w:val="0"/>
              <w:rPr>
                <w:rFonts w:cs="Arial"/>
                <w:szCs w:val="13"/>
              </w:rPr>
            </w:pPr>
            <w:r w:rsidRPr="009676AB">
              <w:rPr>
                <w:rFonts w:cs="Arial"/>
                <w:szCs w:val="13"/>
              </w:rPr>
              <w:t>FUNDPERJ</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2%</w:t>
            </w:r>
            <w:proofErr w:type="gramStart"/>
            <w:r w:rsidRPr="009676AB">
              <w:rPr>
                <w:rFonts w:cs="Arial"/>
                <w:szCs w:val="13"/>
              </w:rPr>
              <w:t>(</w:t>
            </w:r>
            <w:proofErr w:type="gramEnd"/>
            <w:r w:rsidRPr="009676AB">
              <w:rPr>
                <w:rFonts w:cs="Arial"/>
                <w:szCs w:val="13"/>
              </w:rPr>
              <w:t>DISTRIB)L6370/12</w:t>
            </w:r>
          </w:p>
        </w:tc>
        <w:tc>
          <w:tcPr>
            <w:tcW w:w="1466" w:type="pct"/>
            <w:hideMark/>
          </w:tcPr>
          <w:p w:rsidR="00FA46B2" w:rsidRPr="009676AB" w:rsidRDefault="00FA46B2" w:rsidP="00622429">
            <w:pPr>
              <w:widowControl w:val="0"/>
              <w:rPr>
                <w:rFonts w:cs="Arial"/>
                <w:szCs w:val="13"/>
              </w:rPr>
            </w:pPr>
            <w:r w:rsidRPr="009676AB">
              <w:rPr>
                <w:rFonts w:cs="Arial"/>
                <w:szCs w:val="13"/>
              </w:rPr>
              <w:t>(variável de acordo com a Comarca)</w:t>
            </w:r>
          </w:p>
        </w:tc>
        <w:tc>
          <w:tcPr>
            <w:tcW w:w="931" w:type="pct"/>
            <w:hideMark/>
          </w:tcPr>
          <w:p w:rsidR="00FA46B2" w:rsidRPr="009676AB" w:rsidRDefault="00FA46B2" w:rsidP="00622429">
            <w:pPr>
              <w:widowControl w:val="0"/>
              <w:rPr>
                <w:rFonts w:cs="Arial"/>
                <w:szCs w:val="13"/>
              </w:rPr>
            </w:pPr>
            <w:r w:rsidRPr="009676AB">
              <w:rPr>
                <w:rFonts w:cs="Arial"/>
                <w:szCs w:val="13"/>
              </w:rPr>
              <w:t>1,96</w:t>
            </w:r>
          </w:p>
        </w:tc>
        <w:tc>
          <w:tcPr>
            <w:tcW w:w="1231" w:type="pct"/>
            <w:hideMark/>
          </w:tcPr>
          <w:p w:rsidR="00FA46B2" w:rsidRPr="009676AB" w:rsidRDefault="00FA46B2" w:rsidP="00622429">
            <w:pPr>
              <w:widowControl w:val="0"/>
              <w:rPr>
                <w:rFonts w:cs="Arial"/>
                <w:szCs w:val="13"/>
              </w:rPr>
            </w:pPr>
            <w:r w:rsidRPr="009676AB">
              <w:rPr>
                <w:rFonts w:cs="Arial"/>
                <w:szCs w:val="13"/>
              </w:rPr>
              <w:t>2%</w:t>
            </w:r>
            <w:proofErr w:type="gramStart"/>
            <w:r w:rsidRPr="009676AB">
              <w:rPr>
                <w:rFonts w:cs="Arial"/>
                <w:szCs w:val="13"/>
              </w:rPr>
              <w:t>(</w:t>
            </w:r>
            <w:proofErr w:type="gramEnd"/>
            <w:r w:rsidRPr="009676AB">
              <w:rPr>
                <w:rFonts w:cs="Arial"/>
                <w:szCs w:val="13"/>
              </w:rPr>
              <w:t>DISTRIB)L6370/12</w:t>
            </w:r>
          </w:p>
        </w:tc>
      </w:tr>
      <w:tr w:rsidR="00FA46B2" w:rsidRPr="009676AB" w:rsidTr="00622429">
        <w:trPr>
          <w:trHeight w:val="57"/>
        </w:trPr>
        <w:tc>
          <w:tcPr>
            <w:tcW w:w="1372" w:type="pct"/>
            <w:hideMark/>
          </w:tcPr>
          <w:p w:rsidR="00FA46B2" w:rsidRPr="009676AB" w:rsidRDefault="00FA46B2" w:rsidP="00622429">
            <w:pPr>
              <w:widowControl w:val="0"/>
              <w:rPr>
                <w:rFonts w:cs="Arial"/>
                <w:szCs w:val="13"/>
              </w:rPr>
            </w:pPr>
            <w:r w:rsidRPr="009676AB">
              <w:rPr>
                <w:rFonts w:cs="Arial"/>
                <w:szCs w:val="13"/>
              </w:rPr>
              <w:t>TAXA JUDICIÁRIA</w:t>
            </w:r>
          </w:p>
        </w:tc>
        <w:tc>
          <w:tcPr>
            <w:tcW w:w="1466" w:type="pct"/>
            <w:hideMark/>
          </w:tcPr>
          <w:p w:rsidR="00FA46B2" w:rsidRPr="009676AB" w:rsidRDefault="00FA46B2" w:rsidP="00622429">
            <w:pPr>
              <w:widowControl w:val="0"/>
              <w:rPr>
                <w:rFonts w:cs="Arial"/>
                <w:szCs w:val="13"/>
              </w:rPr>
            </w:pPr>
            <w:r w:rsidRPr="009676AB">
              <w:rPr>
                <w:rFonts w:cs="Arial"/>
                <w:szCs w:val="13"/>
              </w:rPr>
              <w:t>2101</w:t>
            </w:r>
            <w:r w:rsidRPr="009676AB">
              <w:rPr>
                <w:rFonts w:cs="Arial"/>
                <w:szCs w:val="13"/>
              </w:rPr>
              <w:noBreakHyphen/>
              <w:t>4</w:t>
            </w:r>
          </w:p>
        </w:tc>
        <w:tc>
          <w:tcPr>
            <w:tcW w:w="931" w:type="pct"/>
            <w:hideMark/>
          </w:tcPr>
          <w:p w:rsidR="00FA46B2" w:rsidRPr="009676AB" w:rsidRDefault="00FA46B2" w:rsidP="00622429">
            <w:pPr>
              <w:widowControl w:val="0"/>
              <w:rPr>
                <w:rFonts w:cs="Arial"/>
                <w:b/>
                <w:bCs/>
                <w:szCs w:val="13"/>
                <w:u w:val="single"/>
              </w:rPr>
            </w:pPr>
            <w:r w:rsidRPr="009676AB">
              <w:rPr>
                <w:rFonts w:cs="Arial"/>
                <w:b/>
                <w:bCs/>
                <w:szCs w:val="13"/>
                <w:u w:val="single"/>
              </w:rPr>
              <w:t>(variável em cada caso concreto)</w:t>
            </w:r>
          </w:p>
        </w:tc>
        <w:tc>
          <w:tcPr>
            <w:tcW w:w="1231" w:type="pct"/>
            <w:hideMark/>
          </w:tcPr>
          <w:p w:rsidR="00FA46B2" w:rsidRPr="009676AB" w:rsidRDefault="00FA46B2" w:rsidP="00622429">
            <w:pPr>
              <w:widowControl w:val="0"/>
              <w:rPr>
                <w:rFonts w:cs="Arial"/>
                <w:szCs w:val="13"/>
              </w:rPr>
            </w:pPr>
            <w:r w:rsidRPr="009676AB">
              <w:rPr>
                <w:rFonts w:cs="Arial"/>
                <w:szCs w:val="13"/>
              </w:rPr>
              <w:t>TAXA JUDICIÁRIA</w:t>
            </w:r>
          </w:p>
        </w:tc>
      </w:tr>
    </w:tbl>
    <w:p w:rsidR="00FA46B2" w:rsidRPr="009676AB" w:rsidRDefault="00FA46B2" w:rsidP="00FA46B2">
      <w:pPr>
        <w:widowControl w:val="0"/>
        <w:rPr>
          <w:rFonts w:cs="Arial"/>
          <w:b/>
          <w:bCs/>
          <w:szCs w:val="13"/>
        </w:rPr>
      </w:pPr>
    </w:p>
    <w:p w:rsidR="00FA46B2" w:rsidRPr="009676AB" w:rsidRDefault="00FA46B2" w:rsidP="00FA46B2">
      <w:pPr>
        <w:widowControl w:val="0"/>
        <w:rPr>
          <w:rFonts w:cs="Arial"/>
          <w:szCs w:val="13"/>
        </w:rPr>
      </w:pPr>
      <w:r w:rsidRPr="009676AB">
        <w:rPr>
          <w:rFonts w:cs="Arial"/>
          <w:b/>
          <w:bCs/>
          <w:szCs w:val="13"/>
        </w:rPr>
        <w:t>Observações</w:t>
      </w:r>
      <w:r w:rsidRPr="009676AB">
        <w:rPr>
          <w:rFonts w:cs="Arial"/>
          <w:szCs w:val="13"/>
        </w:rPr>
        <w:t>:</w:t>
      </w:r>
    </w:p>
    <w:p w:rsidR="00FA46B2" w:rsidRPr="009676AB" w:rsidRDefault="00FA46B2" w:rsidP="00FA46B2">
      <w:pPr>
        <w:widowControl w:val="0"/>
        <w:rPr>
          <w:rFonts w:cs="Arial"/>
          <w:szCs w:val="13"/>
        </w:rPr>
      </w:pPr>
      <w:proofErr w:type="gramStart"/>
      <w:r w:rsidRPr="009676AB">
        <w:rPr>
          <w:rFonts w:cs="Arial"/>
          <w:szCs w:val="13"/>
        </w:rPr>
        <w:t>1</w:t>
      </w:r>
      <w:proofErr w:type="gramEnd"/>
      <w:r w:rsidRPr="009676AB">
        <w:rPr>
          <w:rFonts w:cs="Arial"/>
          <w:szCs w:val="13"/>
        </w:rPr>
        <w:t>) Diferentemente dos demais valores dispostos na GRERJ Eletrônica do Recurso Inominado e da Apelação Criminal, interpostos em sede de Juizados Especiais, os quais deverão ser fixos e invariáveis, a taxa judiciária será variável e deverá ser recolhida em conformidade com cada caso concreto, atendendo</w:t>
      </w:r>
      <w:r w:rsidRPr="009676AB">
        <w:rPr>
          <w:rFonts w:cs="Arial"/>
          <w:szCs w:val="13"/>
        </w:rPr>
        <w:noBreakHyphen/>
        <w:t>se às regras dispostas no Código Tribut</w:t>
      </w:r>
      <w:r w:rsidRPr="009676AB">
        <w:rPr>
          <w:rFonts w:ascii="Arial" w:cs="Arial"/>
          <w:szCs w:val="13"/>
        </w:rPr>
        <w:t>á</w:t>
      </w:r>
      <w:r w:rsidRPr="009676AB">
        <w:rPr>
          <w:rFonts w:ascii="Arial" w:cs="Arial"/>
          <w:szCs w:val="13"/>
        </w:rPr>
        <w:t>rio Estadual e na legisla</w:t>
      </w:r>
      <w:r w:rsidRPr="009676AB">
        <w:rPr>
          <w:rFonts w:ascii="Arial" w:cs="Arial"/>
          <w:szCs w:val="13"/>
        </w:rPr>
        <w:t>çã</w:t>
      </w:r>
      <w:r w:rsidRPr="009676AB">
        <w:rPr>
          <w:rFonts w:cs="Arial"/>
          <w:szCs w:val="13"/>
        </w:rPr>
        <w:t>o vigente, permanecendo a análise de deserção recursal apenas em relação à ausência ou insuficiência de recolhimento da referida taxa (Art. 3º da Resolução Conjunta TJ/CGJ nº 01/2015), sendo importante acrescentar que o usuário n</w:t>
      </w:r>
      <w:r w:rsidRPr="009676AB">
        <w:rPr>
          <w:rFonts w:ascii="Arial" w:cs="Arial"/>
          <w:szCs w:val="13"/>
        </w:rPr>
        <w:t>ã</w:t>
      </w:r>
      <w:r w:rsidRPr="009676AB">
        <w:rPr>
          <w:rFonts w:cs="Arial"/>
          <w:szCs w:val="13"/>
        </w:rPr>
        <w:t>o poderá excluir contas/códigos e valores fixos, tratados no Art. 1º ou no Art. 2º Resolução Conjunta TJ/CGJ nº 01/2015.</w:t>
      </w:r>
    </w:p>
    <w:p w:rsidR="00FA46B2" w:rsidRPr="009676AB" w:rsidRDefault="00FA46B2" w:rsidP="00FA46B2">
      <w:pPr>
        <w:widowControl w:val="0"/>
        <w:rPr>
          <w:rFonts w:cs="Arial"/>
          <w:szCs w:val="13"/>
        </w:rPr>
      </w:pPr>
      <w:proofErr w:type="gramStart"/>
      <w:r w:rsidRPr="009676AB">
        <w:rPr>
          <w:rFonts w:cs="Arial"/>
          <w:szCs w:val="13"/>
        </w:rPr>
        <w:t>2</w:t>
      </w:r>
      <w:proofErr w:type="gramEnd"/>
      <w:r w:rsidRPr="009676AB">
        <w:rPr>
          <w:rFonts w:cs="Arial"/>
          <w:szCs w:val="13"/>
        </w:rPr>
        <w:t>) Findo o processo e constatada eventual diferença de custas e taxa judiciária, em atendimento à legislação de custas em vigor, a serventia, após a lavratura da certidão de trânsito em julgado e sem prejuízo do arquivamento do feito, emitirá certidão de débito ao Departamento de Gestão da Arrecadação (DEGAR/DGPCF/TJERJ), que será responsável por instaurar o competente processo administrativo fiscal (Art. 4º da Resolução Conjunta TJ/CGJ nº 01/2015).</w:t>
      </w:r>
    </w:p>
    <w:p w:rsidR="00FA46B2" w:rsidRPr="009676AB" w:rsidRDefault="00FA46B2" w:rsidP="00FA46B2">
      <w:pPr>
        <w:widowControl w:val="0"/>
        <w:rPr>
          <w:rFonts w:cs="Arial"/>
          <w:szCs w:val="13"/>
        </w:rPr>
      </w:pPr>
      <w:proofErr w:type="gramStart"/>
      <w:r w:rsidRPr="009676AB">
        <w:rPr>
          <w:rFonts w:cs="Arial"/>
          <w:szCs w:val="13"/>
        </w:rPr>
        <w:t>3</w:t>
      </w:r>
      <w:proofErr w:type="gramEnd"/>
      <w:r w:rsidRPr="009676AB">
        <w:rPr>
          <w:rFonts w:cs="Arial"/>
          <w:szCs w:val="13"/>
        </w:rPr>
        <w:t>) Para a baixa da distribuição, devem ser observadas as disposições do Ato Normativo Conjunto TJ/CGJ nº 13/2015.</w:t>
      </w:r>
    </w:p>
    <w:p w:rsidR="00CD1BE5" w:rsidRDefault="00FA46B2">
      <w:bookmarkStart w:id="0" w:name="_GoBack"/>
      <w:bookmarkEnd w:id="0"/>
    </w:p>
    <w:sectPr w:rsidR="00CD1B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095C"/>
    <w:multiLevelType w:val="multilevel"/>
    <w:tmpl w:val="A44444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97"/>
    <w:rsid w:val="000C59BC"/>
    <w:rsid w:val="00345FB6"/>
    <w:rsid w:val="00597797"/>
    <w:rsid w:val="00870EAE"/>
    <w:rsid w:val="00EC4D62"/>
    <w:rsid w:val="00FA4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9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7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9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7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8410</Words>
  <Characters>45416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53719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Gonçalves Soares</dc:creator>
  <cp:lastModifiedBy>Priscila Gonçalves Soares</cp:lastModifiedBy>
  <cp:revision>2</cp:revision>
  <dcterms:created xsi:type="dcterms:W3CDTF">2016-03-07T18:24:00Z</dcterms:created>
  <dcterms:modified xsi:type="dcterms:W3CDTF">2016-03-07T18:24:00Z</dcterms:modified>
</cp:coreProperties>
</file>